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E026" w14:textId="5423228C" w:rsidR="00F03709" w:rsidRDefault="00BF0B9B" w:rsidP="00BF0B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0B9B">
        <w:rPr>
          <w:rFonts w:ascii="Arial" w:hAnsi="Arial" w:cs="Arial"/>
          <w:b/>
          <w:bCs/>
          <w:sz w:val="28"/>
          <w:szCs w:val="28"/>
        </w:rPr>
        <w:t>NOTICE OF APPLICATION TO VARY A PREMISES LICENCE UNDER THE GAMBLING ACT 2005</w:t>
      </w:r>
    </w:p>
    <w:p w14:paraId="5C793997" w14:textId="77777777" w:rsidR="00BF0B9B" w:rsidRDefault="00BF0B9B" w:rsidP="00BF0B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4BE970" w14:textId="77777777" w:rsidR="0012162C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 is hereby given that:</w:t>
      </w:r>
      <w:r>
        <w:rPr>
          <w:rFonts w:ascii="Arial" w:hAnsi="Arial" w:cs="Arial"/>
          <w:sz w:val="28"/>
          <w:szCs w:val="28"/>
        </w:rPr>
        <w:tab/>
      </w:r>
    </w:p>
    <w:p w14:paraId="5F383101" w14:textId="62F87922" w:rsidR="00BF0B9B" w:rsidRPr="0012162C" w:rsidRDefault="00BF0B9B" w:rsidP="00BF0B9B">
      <w:pPr>
        <w:rPr>
          <w:rFonts w:ascii="Arial" w:hAnsi="Arial" w:cs="Arial"/>
          <w:sz w:val="28"/>
          <w:szCs w:val="28"/>
        </w:rPr>
      </w:pPr>
      <w:r w:rsidRPr="0012162C">
        <w:rPr>
          <w:rFonts w:ascii="Arial" w:hAnsi="Arial" w:cs="Arial"/>
          <w:sz w:val="28"/>
          <w:szCs w:val="28"/>
        </w:rPr>
        <w:t>Away Resorts Ltd</w:t>
      </w:r>
    </w:p>
    <w:p w14:paraId="2D233E80" w14:textId="77777777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 the following address:</w:t>
      </w:r>
      <w:r>
        <w:rPr>
          <w:rFonts w:ascii="Arial" w:hAnsi="Arial" w:cs="Arial"/>
          <w:sz w:val="28"/>
          <w:szCs w:val="28"/>
        </w:rPr>
        <w:tab/>
      </w:r>
    </w:p>
    <w:p w14:paraId="12BCBB6A" w14:textId="45505BA3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Maylands Building, 200 Maylands, Hemel Hempstead, Herts, HP2 7TG</w:t>
      </w:r>
    </w:p>
    <w:p w14:paraId="26B40389" w14:textId="77777777" w:rsidR="0012162C" w:rsidRDefault="0012162C" w:rsidP="00BF0B9B">
      <w:pPr>
        <w:rPr>
          <w:rFonts w:ascii="Arial" w:hAnsi="Arial" w:cs="Arial"/>
          <w:sz w:val="28"/>
          <w:szCs w:val="28"/>
        </w:rPr>
      </w:pPr>
    </w:p>
    <w:p w14:paraId="644D3116" w14:textId="406CBDA4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applying under section 187 of the Gambling Act 2005 to vary a Bingo Premises Licence issued under that Act.</w:t>
      </w:r>
    </w:p>
    <w:p w14:paraId="26AAC756" w14:textId="77777777" w:rsidR="00BF0B9B" w:rsidRDefault="00BF0B9B" w:rsidP="00BF0B9B">
      <w:pPr>
        <w:ind w:left="3672" w:hanging="3672"/>
        <w:rPr>
          <w:rFonts w:ascii="Arial" w:hAnsi="Arial" w:cs="Arial"/>
          <w:sz w:val="28"/>
          <w:szCs w:val="28"/>
        </w:rPr>
      </w:pPr>
    </w:p>
    <w:p w14:paraId="2535750C" w14:textId="6173191F" w:rsidR="004F6B63" w:rsidRDefault="004F6B63" w:rsidP="00BF0B9B">
      <w:pPr>
        <w:ind w:left="3672" w:hanging="36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application relates to the following premises:</w:t>
      </w:r>
    </w:p>
    <w:p w14:paraId="30722B95" w14:textId="6A66C624" w:rsidR="004F6B63" w:rsidRDefault="004F6B63" w:rsidP="00BF0B9B">
      <w:pPr>
        <w:ind w:left="3672" w:hanging="36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Mill Rythe Holiday Park, 16 Havant Road, Hayling Island, PO11 </w:t>
      </w:r>
      <w:proofErr w:type="gramStart"/>
      <w:r>
        <w:rPr>
          <w:rFonts w:ascii="Arial" w:hAnsi="Arial" w:cs="Arial"/>
          <w:sz w:val="28"/>
          <w:szCs w:val="28"/>
        </w:rPr>
        <w:t>0PB</w:t>
      </w:r>
      <w:proofErr w:type="gramEnd"/>
    </w:p>
    <w:p w14:paraId="4D650834" w14:textId="77777777" w:rsidR="004F6B63" w:rsidRDefault="004F6B63" w:rsidP="00BF0B9B">
      <w:pPr>
        <w:rPr>
          <w:rFonts w:ascii="Arial" w:hAnsi="Arial" w:cs="Arial"/>
          <w:sz w:val="28"/>
          <w:szCs w:val="28"/>
        </w:rPr>
      </w:pPr>
    </w:p>
    <w:p w14:paraId="7B5678AB" w14:textId="4CB66BE1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application is to vary the licence as follows:</w:t>
      </w:r>
      <w:r w:rsidR="001216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approve alterations to the filed plan</w:t>
      </w:r>
      <w:r w:rsidR="0012162C">
        <w:rPr>
          <w:rFonts w:ascii="Arial" w:hAnsi="Arial" w:cs="Arial"/>
          <w:sz w:val="28"/>
          <w:szCs w:val="28"/>
        </w:rPr>
        <w:t>.</w:t>
      </w:r>
    </w:p>
    <w:p w14:paraId="5C18F712" w14:textId="77777777" w:rsidR="00BF0B9B" w:rsidRDefault="00BF0B9B" w:rsidP="00BF0B9B">
      <w:pPr>
        <w:rPr>
          <w:rFonts w:ascii="Arial" w:hAnsi="Arial" w:cs="Arial"/>
          <w:sz w:val="28"/>
          <w:szCs w:val="28"/>
        </w:rPr>
      </w:pPr>
    </w:p>
    <w:p w14:paraId="47DF8A7E" w14:textId="6526E54B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application has been made to Havant Borough Council, Public Service Plaza, Civic Centre Road, Havant, PO9 </w:t>
      </w:r>
      <w:proofErr w:type="gramStart"/>
      <w:r>
        <w:rPr>
          <w:rFonts w:ascii="Arial" w:hAnsi="Arial" w:cs="Arial"/>
          <w:sz w:val="28"/>
          <w:szCs w:val="28"/>
        </w:rPr>
        <w:t>2AX</w:t>
      </w:r>
      <w:proofErr w:type="gramEnd"/>
    </w:p>
    <w:p w14:paraId="04DAD9E6" w14:textId="77777777" w:rsidR="00BF0B9B" w:rsidRDefault="00BF0B9B" w:rsidP="00BF0B9B">
      <w:pPr>
        <w:rPr>
          <w:rFonts w:ascii="Arial" w:hAnsi="Arial" w:cs="Arial"/>
          <w:sz w:val="28"/>
          <w:szCs w:val="28"/>
        </w:rPr>
      </w:pPr>
    </w:p>
    <w:p w14:paraId="45D5567B" w14:textId="0E38FE8A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about the application is available from the licencing authority, including the arrangements for viewing the details of the application.</w:t>
      </w:r>
    </w:p>
    <w:p w14:paraId="2BAD94CF" w14:textId="5676D23D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of the following persons may make representations in writing to the licencing authority about the application:</w:t>
      </w:r>
    </w:p>
    <w:p w14:paraId="7DFA5B0F" w14:textId="27762101" w:rsidR="00BF0B9B" w:rsidRDefault="00BF0B9B" w:rsidP="00BF0B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person who lives sufficiently close to the premises to be likely to be affected by the authorised </w:t>
      </w:r>
      <w:proofErr w:type="gramStart"/>
      <w:r>
        <w:rPr>
          <w:rFonts w:ascii="Arial" w:hAnsi="Arial" w:cs="Arial"/>
          <w:sz w:val="28"/>
          <w:szCs w:val="28"/>
        </w:rPr>
        <w:t>activities</w:t>
      </w:r>
      <w:proofErr w:type="gramEnd"/>
    </w:p>
    <w:p w14:paraId="2B698267" w14:textId="73251A10" w:rsidR="00BF0B9B" w:rsidRDefault="00BF0B9B" w:rsidP="00BF0B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person who has business interests that might be affected by the authorised </w:t>
      </w:r>
      <w:proofErr w:type="gramStart"/>
      <w:r>
        <w:rPr>
          <w:rFonts w:ascii="Arial" w:hAnsi="Arial" w:cs="Arial"/>
          <w:sz w:val="28"/>
          <w:szCs w:val="28"/>
        </w:rPr>
        <w:t>activities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6731B068" w14:textId="733B769E" w:rsidR="00BF0B9B" w:rsidRDefault="00BF0B9B" w:rsidP="00BF0B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person who represents someone in any of the above two categories.</w:t>
      </w:r>
    </w:p>
    <w:p w14:paraId="4F1870FA" w14:textId="338D6493" w:rsidR="00BF0B9B" w:rsidRDefault="00BF0B9B" w:rsidP="00BF0B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representations must be made by 29 January 2025</w:t>
      </w:r>
    </w:p>
    <w:p w14:paraId="1D109C6C" w14:textId="77777777" w:rsidR="00BF0B9B" w:rsidRDefault="00BF0B9B" w:rsidP="00BF0B9B">
      <w:pPr>
        <w:rPr>
          <w:rFonts w:ascii="Arial" w:hAnsi="Arial" w:cs="Arial"/>
          <w:sz w:val="28"/>
          <w:szCs w:val="28"/>
        </w:rPr>
      </w:pPr>
    </w:p>
    <w:p w14:paraId="39629707" w14:textId="008A61E2" w:rsidR="00BF0B9B" w:rsidRPr="00653CA8" w:rsidRDefault="00BF0B9B" w:rsidP="00BF0B9B">
      <w:pPr>
        <w:rPr>
          <w:rFonts w:ascii="Arial" w:hAnsi="Arial" w:cs="Arial"/>
          <w:b/>
          <w:bCs/>
          <w:sz w:val="28"/>
          <w:szCs w:val="28"/>
        </w:rPr>
      </w:pPr>
      <w:r w:rsidRPr="00653CA8">
        <w:rPr>
          <w:rFonts w:ascii="Arial" w:hAnsi="Arial" w:cs="Arial"/>
          <w:b/>
          <w:bCs/>
          <w:sz w:val="28"/>
          <w:szCs w:val="28"/>
        </w:rPr>
        <w:t xml:space="preserve">It is an offence under section 342 of the Gambling Act 2005 if a person, with reasonable excuse, gives </w:t>
      </w:r>
      <w:r w:rsidR="00653CA8" w:rsidRPr="00653CA8">
        <w:rPr>
          <w:rFonts w:ascii="Arial" w:hAnsi="Arial" w:cs="Arial"/>
          <w:b/>
          <w:bCs/>
          <w:sz w:val="28"/>
          <w:szCs w:val="28"/>
        </w:rPr>
        <w:t xml:space="preserve">to </w:t>
      </w:r>
      <w:r w:rsidRPr="00653CA8">
        <w:rPr>
          <w:rFonts w:ascii="Arial" w:hAnsi="Arial" w:cs="Arial"/>
          <w:b/>
          <w:bCs/>
          <w:sz w:val="28"/>
          <w:szCs w:val="28"/>
        </w:rPr>
        <w:t xml:space="preserve">a </w:t>
      </w:r>
      <w:r w:rsidR="00653CA8" w:rsidRPr="00653CA8">
        <w:rPr>
          <w:rFonts w:ascii="Arial" w:hAnsi="Arial" w:cs="Arial"/>
          <w:b/>
          <w:bCs/>
          <w:sz w:val="28"/>
          <w:szCs w:val="28"/>
        </w:rPr>
        <w:t>licensing</w:t>
      </w:r>
      <w:r w:rsidRPr="00653CA8">
        <w:rPr>
          <w:rFonts w:ascii="Arial" w:hAnsi="Arial" w:cs="Arial"/>
          <w:b/>
          <w:bCs/>
          <w:sz w:val="28"/>
          <w:szCs w:val="28"/>
        </w:rPr>
        <w:t xml:space="preserve"> authority</w:t>
      </w:r>
      <w:r w:rsidR="00653CA8" w:rsidRPr="00653CA8">
        <w:rPr>
          <w:rFonts w:ascii="Arial" w:hAnsi="Arial" w:cs="Arial"/>
          <w:b/>
          <w:bCs/>
          <w:sz w:val="28"/>
          <w:szCs w:val="28"/>
        </w:rPr>
        <w:t xml:space="preserve"> for a purpose connected with the Act information which is false or misleading.</w:t>
      </w:r>
    </w:p>
    <w:sectPr w:rsidR="00BF0B9B" w:rsidRPr="00653CA8" w:rsidSect="00653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1FC9"/>
    <w:multiLevelType w:val="hybridMultilevel"/>
    <w:tmpl w:val="21B8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B"/>
    <w:rsid w:val="0012162C"/>
    <w:rsid w:val="004F6B63"/>
    <w:rsid w:val="00532ADA"/>
    <w:rsid w:val="00653CA8"/>
    <w:rsid w:val="00BF0B9B"/>
    <w:rsid w:val="00F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D2B5"/>
  <w15:chartTrackingRefBased/>
  <w15:docId w15:val="{E9B9820D-D6C9-4978-80FD-81A419C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Kosti, Sarah</dc:creator>
  <cp:keywords/>
  <dc:description/>
  <cp:lastModifiedBy>Kosti, Sarah</cp:lastModifiedBy>
  <cp:revision>3</cp:revision>
  <dcterms:created xsi:type="dcterms:W3CDTF">2025-01-02T15:57:00Z</dcterms:created>
  <dcterms:modified xsi:type="dcterms:W3CDTF">2025-01-02T16:42:00Z</dcterms:modified>
</cp:coreProperties>
</file>