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23C6" w14:textId="77777777" w:rsidR="00E430AF" w:rsidRPr="00AF5AF2" w:rsidRDefault="00E430AF" w:rsidP="00E430AF">
      <w:pPr>
        <w:widowControl w:val="0"/>
        <w:ind w:left="720" w:hanging="720"/>
        <w:rPr>
          <w:rFonts w:cs="Arial"/>
          <w:color w:val="000000"/>
          <w:szCs w:val="24"/>
        </w:rPr>
      </w:pPr>
      <w:r w:rsidRPr="00AF5AF2">
        <w:rPr>
          <w:rFonts w:cs="Arial"/>
          <w:b/>
          <w:color w:val="000000"/>
          <w:szCs w:val="24"/>
          <w:lang w:eastAsia="en-GB"/>
        </w:rPr>
        <w:t>REVIEW OF POLLING DISTRICTS AND POLLING PLACES</w:t>
      </w:r>
      <w:r>
        <w:rPr>
          <w:rFonts w:cs="Arial"/>
          <w:b/>
          <w:color w:val="000000"/>
          <w:szCs w:val="24"/>
          <w:lang w:eastAsia="en-GB"/>
        </w:rPr>
        <w:t xml:space="preserve"> 2023 </w:t>
      </w:r>
      <w:r>
        <w:rPr>
          <w:rFonts w:cs="Arial"/>
          <w:b/>
          <w:color w:val="000000"/>
          <w:szCs w:val="24"/>
          <w:lang w:eastAsia="en-GB"/>
        </w:rPr>
        <w:br/>
      </w:r>
    </w:p>
    <w:p w14:paraId="4186D25F" w14:textId="29B2B316" w:rsidR="00F70357" w:rsidRPr="000450A8" w:rsidRDefault="00F9302A" w:rsidP="000450A8">
      <w:pPr>
        <w:tabs>
          <w:tab w:val="left" w:pos="720"/>
          <w:tab w:val="left" w:pos="1440"/>
        </w:tabs>
        <w:jc w:val="both"/>
        <w:rPr>
          <w:rFonts w:cs="Arial"/>
          <w:szCs w:val="24"/>
          <w:lang w:eastAsia="en-GB"/>
        </w:rPr>
      </w:pPr>
      <w:r>
        <w:rPr>
          <w:rFonts w:cs="Arial"/>
          <w:szCs w:val="24"/>
          <w:lang w:eastAsia="en-GB"/>
        </w:rPr>
        <w:t xml:space="preserve">Taking into consideration </w:t>
      </w:r>
      <w:r w:rsidR="00E430AF" w:rsidRPr="000450A8">
        <w:rPr>
          <w:rFonts w:cs="Arial"/>
          <w:szCs w:val="24"/>
          <w:lang w:eastAsia="en-GB"/>
        </w:rPr>
        <w:t xml:space="preserve">the Local Government ward boundary changes, </w:t>
      </w:r>
      <w:r w:rsidR="00D92E98" w:rsidRPr="000450A8">
        <w:rPr>
          <w:rFonts w:cs="Arial"/>
          <w:szCs w:val="24"/>
          <w:lang w:eastAsia="en-GB"/>
        </w:rPr>
        <w:t>effective for the next local</w:t>
      </w:r>
      <w:r w:rsidR="00F70357" w:rsidRPr="000450A8">
        <w:rPr>
          <w:rFonts w:cs="Arial"/>
          <w:szCs w:val="24"/>
          <w:lang w:eastAsia="en-GB"/>
        </w:rPr>
        <w:t xml:space="preserve"> </w:t>
      </w:r>
      <w:r w:rsidR="00D92E98" w:rsidRPr="000450A8">
        <w:rPr>
          <w:rFonts w:cs="Arial"/>
          <w:szCs w:val="24"/>
          <w:lang w:eastAsia="en-GB"/>
        </w:rPr>
        <w:t xml:space="preserve">government elections in May 2023, </w:t>
      </w:r>
      <w:r w:rsidR="000450A8" w:rsidRPr="000450A8">
        <w:rPr>
          <w:rFonts w:cs="Arial"/>
          <w:szCs w:val="24"/>
          <w:lang w:eastAsia="en-GB"/>
        </w:rPr>
        <w:t>a</w:t>
      </w:r>
      <w:r w:rsidR="00E430AF" w:rsidRPr="000450A8">
        <w:rPr>
          <w:rFonts w:cs="Arial"/>
          <w:szCs w:val="24"/>
          <w:lang w:eastAsia="en-GB"/>
        </w:rPr>
        <w:t xml:space="preserve"> review of polling districts and polling places will be </w:t>
      </w:r>
      <w:r w:rsidR="00D92E98" w:rsidRPr="000450A8">
        <w:rPr>
          <w:rFonts w:cs="Arial"/>
          <w:szCs w:val="24"/>
          <w:lang w:eastAsia="en-GB"/>
        </w:rPr>
        <w:t xml:space="preserve">a </w:t>
      </w:r>
      <w:r w:rsidR="00E430AF" w:rsidRPr="000450A8">
        <w:rPr>
          <w:rFonts w:cs="Arial"/>
          <w:szCs w:val="24"/>
          <w:lang w:eastAsia="en-GB"/>
        </w:rPr>
        <w:t>full exercise</w:t>
      </w:r>
      <w:r w:rsidR="00D92E98" w:rsidRPr="000450A8">
        <w:rPr>
          <w:rFonts w:cs="Arial"/>
          <w:szCs w:val="24"/>
          <w:lang w:eastAsia="en-GB"/>
        </w:rPr>
        <w:t xml:space="preserve"> for all wards</w:t>
      </w:r>
      <w:r w:rsidR="00E430AF" w:rsidRPr="000450A8">
        <w:rPr>
          <w:rFonts w:cs="Arial"/>
          <w:szCs w:val="24"/>
          <w:lang w:eastAsia="en-GB"/>
        </w:rPr>
        <w:t xml:space="preserve">.  </w:t>
      </w:r>
      <w:r w:rsidR="00D92E98" w:rsidRPr="000450A8">
        <w:rPr>
          <w:rFonts w:cs="Arial"/>
          <w:szCs w:val="24"/>
          <w:lang w:eastAsia="en-GB"/>
        </w:rPr>
        <w:t>The review</w:t>
      </w:r>
      <w:r w:rsidR="00E430AF" w:rsidRPr="000450A8">
        <w:rPr>
          <w:rFonts w:cs="Arial"/>
          <w:szCs w:val="24"/>
          <w:lang w:eastAsia="en-GB"/>
        </w:rPr>
        <w:t xml:space="preserve"> provides the opportunity </w:t>
      </w:r>
      <w:r w:rsidR="000450A8" w:rsidRPr="000450A8">
        <w:rPr>
          <w:rFonts w:cs="Arial"/>
          <w:szCs w:val="24"/>
          <w:lang w:eastAsia="en-GB"/>
        </w:rPr>
        <w:t xml:space="preserve">for the council </w:t>
      </w:r>
      <w:r w:rsidR="00E430AF" w:rsidRPr="000450A8">
        <w:rPr>
          <w:rFonts w:cs="Arial"/>
          <w:szCs w:val="24"/>
          <w:lang w:eastAsia="en-GB"/>
        </w:rPr>
        <w:t>to respond</w:t>
      </w:r>
      <w:r w:rsidR="000450A8">
        <w:rPr>
          <w:rFonts w:cs="Arial"/>
          <w:szCs w:val="24"/>
          <w:lang w:eastAsia="en-GB"/>
        </w:rPr>
        <w:t xml:space="preserve"> </w:t>
      </w:r>
      <w:r w:rsidR="00E430AF" w:rsidRPr="000450A8">
        <w:rPr>
          <w:rFonts w:cs="Arial"/>
          <w:szCs w:val="24"/>
          <w:lang w:eastAsia="en-GB"/>
        </w:rPr>
        <w:t xml:space="preserve">to feedback from stakeholders on the </w:t>
      </w:r>
      <w:r w:rsidR="00D92E98" w:rsidRPr="000450A8">
        <w:rPr>
          <w:rFonts w:cs="Arial"/>
          <w:szCs w:val="24"/>
          <w:lang w:eastAsia="en-GB"/>
        </w:rPr>
        <w:t xml:space="preserve">current </w:t>
      </w:r>
      <w:r w:rsidR="00E430AF" w:rsidRPr="000450A8">
        <w:rPr>
          <w:rFonts w:cs="Arial"/>
          <w:szCs w:val="24"/>
          <w:lang w:eastAsia="en-GB"/>
        </w:rPr>
        <w:t xml:space="preserve">arrangements in place for polling stations at the </w:t>
      </w:r>
      <w:r w:rsidR="00D92E98" w:rsidRPr="000450A8">
        <w:rPr>
          <w:rFonts w:cs="Arial"/>
          <w:szCs w:val="24"/>
          <w:lang w:eastAsia="en-GB"/>
        </w:rPr>
        <w:t xml:space="preserve">next scheduled Local Government and Police and Crime </w:t>
      </w:r>
    </w:p>
    <w:p w14:paraId="21355EFD" w14:textId="471B4F28" w:rsidR="00F70357" w:rsidRPr="000450A8" w:rsidRDefault="00D92E98" w:rsidP="000450A8">
      <w:pPr>
        <w:tabs>
          <w:tab w:val="left" w:pos="720"/>
          <w:tab w:val="left" w:pos="1440"/>
        </w:tabs>
        <w:jc w:val="both"/>
        <w:rPr>
          <w:rFonts w:cs="Arial"/>
          <w:szCs w:val="24"/>
          <w:lang w:eastAsia="en-GB"/>
        </w:rPr>
      </w:pPr>
      <w:r w:rsidRPr="000450A8">
        <w:rPr>
          <w:rFonts w:cs="Arial"/>
          <w:szCs w:val="24"/>
          <w:lang w:eastAsia="en-GB"/>
        </w:rPr>
        <w:t xml:space="preserve">Commissioner </w:t>
      </w:r>
      <w:r w:rsidR="00E430AF" w:rsidRPr="000450A8">
        <w:rPr>
          <w:rFonts w:cs="Arial"/>
          <w:szCs w:val="24"/>
          <w:lang w:eastAsia="en-GB"/>
        </w:rPr>
        <w:t xml:space="preserve">elections </w:t>
      </w:r>
      <w:r w:rsidR="00F9302A">
        <w:rPr>
          <w:rFonts w:cs="Arial"/>
          <w:szCs w:val="24"/>
          <w:lang w:eastAsia="en-GB"/>
        </w:rPr>
        <w:t xml:space="preserve">taking place </w:t>
      </w:r>
      <w:r w:rsidRPr="000450A8">
        <w:rPr>
          <w:rFonts w:cs="Arial"/>
          <w:szCs w:val="24"/>
          <w:lang w:eastAsia="en-GB"/>
        </w:rPr>
        <w:t>on 2</w:t>
      </w:r>
      <w:r w:rsidR="00E430AF" w:rsidRPr="000450A8">
        <w:rPr>
          <w:rFonts w:cs="Arial"/>
          <w:szCs w:val="24"/>
          <w:lang w:eastAsia="en-GB"/>
        </w:rPr>
        <w:t xml:space="preserve"> May 2024.  </w:t>
      </w:r>
    </w:p>
    <w:p w14:paraId="0AAF8878" w14:textId="0B1312F4" w:rsidR="000450A8" w:rsidRDefault="000450A8" w:rsidP="00E430AF">
      <w:pPr>
        <w:widowControl w:val="0"/>
        <w:ind w:left="720" w:hanging="720"/>
        <w:rPr>
          <w:rFonts w:cs="Arial"/>
        </w:rPr>
      </w:pPr>
    </w:p>
    <w:p w14:paraId="0B806EFD" w14:textId="77777777" w:rsidR="008005E4" w:rsidRDefault="008005E4" w:rsidP="008005E4">
      <w:pPr>
        <w:widowControl w:val="0"/>
        <w:rPr>
          <w:rFonts w:cs="Arial"/>
          <w:b/>
          <w:color w:val="000000"/>
          <w:szCs w:val="24"/>
        </w:rPr>
      </w:pPr>
      <w:bookmarkStart w:id="0" w:name="_Hlk147220296"/>
      <w:r>
        <w:rPr>
          <w:rFonts w:cs="Arial"/>
          <w:b/>
          <w:color w:val="000000"/>
          <w:szCs w:val="24"/>
        </w:rPr>
        <w:t>Statutory requirements</w:t>
      </w:r>
    </w:p>
    <w:p w14:paraId="592E8A05" w14:textId="77777777" w:rsidR="008005E4" w:rsidRDefault="008005E4" w:rsidP="008005E4">
      <w:pPr>
        <w:widowControl w:val="0"/>
        <w:ind w:left="720" w:hanging="720"/>
        <w:rPr>
          <w:rFonts w:cs="Arial"/>
          <w:b/>
          <w:color w:val="000000"/>
          <w:szCs w:val="24"/>
        </w:rPr>
      </w:pPr>
    </w:p>
    <w:p w14:paraId="244933B8" w14:textId="77777777" w:rsidR="00225A11" w:rsidRDefault="00225A11" w:rsidP="00225A11">
      <w:pPr>
        <w:tabs>
          <w:tab w:val="left" w:pos="720"/>
          <w:tab w:val="left" w:pos="1440"/>
        </w:tabs>
        <w:jc w:val="both"/>
        <w:rPr>
          <w:rFonts w:cs="Arial"/>
        </w:rPr>
      </w:pPr>
      <w:r>
        <w:rPr>
          <w:rFonts w:cs="Arial"/>
          <w:szCs w:val="24"/>
          <w:lang w:eastAsia="en-GB"/>
        </w:rPr>
        <w:t>Sections 18A to 18E and Schedule A1 – RPA 1983</w:t>
      </w:r>
      <w:r>
        <w:rPr>
          <w:szCs w:val="24"/>
        </w:rPr>
        <w:t xml:space="preserve"> </w:t>
      </w:r>
      <w:r>
        <w:rPr>
          <w:rFonts w:cs="Arial"/>
          <w:szCs w:val="24"/>
        </w:rPr>
        <w:t xml:space="preserve">and the </w:t>
      </w:r>
      <w:r>
        <w:rPr>
          <w:rFonts w:cs="Arial"/>
          <w:szCs w:val="24"/>
          <w:lang w:eastAsia="en-GB"/>
        </w:rPr>
        <w:t xml:space="preserve">Review of Polling District and Polling Places Regulations 2006 </w:t>
      </w:r>
      <w:r>
        <w:rPr>
          <w:szCs w:val="24"/>
        </w:rPr>
        <w:t>introduced a change to the timing of compulsory reviews of polling districts and polling places. A compulsory review must take place between 2 October 2023 and 31 January 2025.</w:t>
      </w:r>
    </w:p>
    <w:p w14:paraId="5E209D8E" w14:textId="77777777" w:rsidR="00225A11" w:rsidRDefault="00225A11" w:rsidP="008005E4">
      <w:pPr>
        <w:widowControl w:val="0"/>
        <w:ind w:left="720" w:hanging="720"/>
        <w:rPr>
          <w:rFonts w:cs="Arial"/>
          <w:color w:val="000000"/>
          <w:szCs w:val="24"/>
          <w:lang w:eastAsia="en-GB"/>
        </w:rPr>
      </w:pPr>
    </w:p>
    <w:p w14:paraId="3751CB30" w14:textId="1BE292A6" w:rsidR="00225A11" w:rsidRDefault="008005E4" w:rsidP="008005E4">
      <w:pPr>
        <w:widowControl w:val="0"/>
        <w:ind w:left="720" w:hanging="720"/>
        <w:rPr>
          <w:rFonts w:cs="Arial"/>
          <w:color w:val="000000"/>
          <w:szCs w:val="24"/>
          <w:lang w:eastAsia="en-GB"/>
        </w:rPr>
      </w:pPr>
      <w:r w:rsidRPr="00A64E87">
        <w:rPr>
          <w:rFonts w:cs="Arial"/>
          <w:color w:val="000000"/>
          <w:szCs w:val="24"/>
          <w:lang w:eastAsia="en-GB"/>
        </w:rPr>
        <w:t>Schedule A1 to the Representation of the People Act 1983 sets out the steps</w:t>
      </w:r>
      <w:r>
        <w:rPr>
          <w:rFonts w:cs="Arial"/>
          <w:color w:val="000000"/>
          <w:szCs w:val="24"/>
          <w:lang w:eastAsia="en-GB"/>
        </w:rPr>
        <w:t xml:space="preserve"> </w:t>
      </w:r>
      <w:proofErr w:type="gramStart"/>
      <w:r>
        <w:rPr>
          <w:rFonts w:cs="Arial"/>
          <w:color w:val="000000"/>
          <w:szCs w:val="24"/>
          <w:lang w:eastAsia="en-GB"/>
        </w:rPr>
        <w:t>that</w:t>
      </w:r>
      <w:proofErr w:type="gramEnd"/>
      <w:r>
        <w:rPr>
          <w:rFonts w:cs="Arial"/>
          <w:color w:val="000000"/>
          <w:szCs w:val="24"/>
          <w:lang w:eastAsia="en-GB"/>
        </w:rPr>
        <w:t xml:space="preserve"> </w:t>
      </w:r>
    </w:p>
    <w:p w14:paraId="334C69A1" w14:textId="77777777" w:rsidR="00225A11" w:rsidRDefault="008005E4" w:rsidP="008005E4">
      <w:pPr>
        <w:widowControl w:val="0"/>
        <w:ind w:left="720" w:hanging="720"/>
        <w:rPr>
          <w:rFonts w:cs="Arial"/>
          <w:color w:val="000000"/>
          <w:szCs w:val="24"/>
          <w:lang w:eastAsia="en-GB"/>
        </w:rPr>
      </w:pPr>
      <w:r w:rsidRPr="00A64E87">
        <w:rPr>
          <w:rFonts w:cs="Arial"/>
          <w:color w:val="000000"/>
          <w:szCs w:val="24"/>
          <w:lang w:eastAsia="en-GB"/>
        </w:rPr>
        <w:t xml:space="preserve">authorities must follow in undertaking any review of polling districts and/or polling places. </w:t>
      </w:r>
      <w:r>
        <w:rPr>
          <w:rFonts w:cs="Arial"/>
          <w:color w:val="000000"/>
          <w:szCs w:val="24"/>
          <w:lang w:eastAsia="en-GB"/>
        </w:rPr>
        <w:t xml:space="preserve">  </w:t>
      </w:r>
    </w:p>
    <w:p w14:paraId="6971BECD" w14:textId="57ECD24B" w:rsidR="008005E4" w:rsidRDefault="008005E4" w:rsidP="008005E4">
      <w:pPr>
        <w:widowControl w:val="0"/>
        <w:ind w:left="720" w:hanging="720"/>
        <w:rPr>
          <w:rFonts w:cs="Arial"/>
          <w:color w:val="000000"/>
          <w:szCs w:val="24"/>
          <w:lang w:eastAsia="en-GB"/>
        </w:rPr>
      </w:pPr>
      <w:r>
        <w:rPr>
          <w:rFonts w:cs="Arial"/>
          <w:color w:val="000000"/>
          <w:szCs w:val="24"/>
          <w:lang w:eastAsia="en-GB"/>
        </w:rPr>
        <w:t xml:space="preserve">The authority </w:t>
      </w:r>
      <w:proofErr w:type="gramStart"/>
      <w:r>
        <w:rPr>
          <w:rFonts w:cs="Arial"/>
          <w:color w:val="000000"/>
          <w:szCs w:val="24"/>
          <w:lang w:eastAsia="en-GB"/>
        </w:rPr>
        <w:t>must:-</w:t>
      </w:r>
      <w:proofErr w:type="gramEnd"/>
    </w:p>
    <w:p w14:paraId="4BB1A845" w14:textId="77777777" w:rsidR="008005E4" w:rsidRDefault="008005E4" w:rsidP="008005E4">
      <w:pPr>
        <w:widowControl w:val="0"/>
        <w:ind w:left="720" w:hanging="720"/>
        <w:rPr>
          <w:rFonts w:cs="Arial"/>
          <w:color w:val="000000"/>
          <w:szCs w:val="24"/>
          <w:lang w:eastAsia="en-GB"/>
        </w:rPr>
      </w:pPr>
    </w:p>
    <w:p w14:paraId="79914B2F" w14:textId="77777777" w:rsidR="008005E4" w:rsidRPr="0001669E" w:rsidRDefault="008005E4" w:rsidP="008005E4">
      <w:pPr>
        <w:widowControl w:val="0"/>
        <w:numPr>
          <w:ilvl w:val="0"/>
          <w:numId w:val="7"/>
        </w:numPr>
        <w:rPr>
          <w:rFonts w:cs="Arial"/>
          <w:color w:val="000000"/>
          <w:sz w:val="23"/>
          <w:szCs w:val="23"/>
          <w:lang w:eastAsia="en-GB"/>
        </w:rPr>
      </w:pPr>
      <w:r w:rsidRPr="0001669E">
        <w:rPr>
          <w:rFonts w:cs="Arial"/>
          <w:color w:val="000000"/>
          <w:szCs w:val="24"/>
          <w:lang w:eastAsia="en-GB"/>
        </w:rPr>
        <w:t xml:space="preserve">Publish </w:t>
      </w:r>
      <w:r>
        <w:rPr>
          <w:rFonts w:cs="Arial"/>
          <w:color w:val="000000"/>
          <w:szCs w:val="24"/>
          <w:lang w:eastAsia="en-GB"/>
        </w:rPr>
        <w:t xml:space="preserve">a </w:t>
      </w:r>
      <w:r w:rsidRPr="0001669E">
        <w:rPr>
          <w:rFonts w:cs="Arial"/>
          <w:color w:val="000000"/>
          <w:szCs w:val="24"/>
          <w:lang w:eastAsia="en-GB"/>
        </w:rPr>
        <w:t xml:space="preserve">notice of </w:t>
      </w:r>
      <w:r>
        <w:rPr>
          <w:rFonts w:cs="Arial"/>
          <w:color w:val="000000"/>
          <w:szCs w:val="24"/>
          <w:lang w:eastAsia="en-GB"/>
        </w:rPr>
        <w:t xml:space="preserve">the </w:t>
      </w:r>
      <w:proofErr w:type="gramStart"/>
      <w:r w:rsidRPr="0001669E">
        <w:rPr>
          <w:rFonts w:cs="Arial"/>
          <w:color w:val="000000"/>
          <w:szCs w:val="24"/>
          <w:lang w:eastAsia="en-GB"/>
        </w:rPr>
        <w:t>review</w:t>
      </w:r>
      <w:proofErr w:type="gramEnd"/>
    </w:p>
    <w:p w14:paraId="55FE4E66" w14:textId="77777777" w:rsidR="008005E4" w:rsidRPr="0001669E" w:rsidRDefault="008005E4" w:rsidP="008005E4">
      <w:pPr>
        <w:widowControl w:val="0"/>
        <w:numPr>
          <w:ilvl w:val="0"/>
          <w:numId w:val="7"/>
        </w:numPr>
        <w:rPr>
          <w:rFonts w:cs="Arial"/>
          <w:color w:val="000000"/>
          <w:szCs w:val="24"/>
          <w:lang w:eastAsia="en-GB"/>
        </w:rPr>
      </w:pPr>
      <w:r>
        <w:rPr>
          <w:rFonts w:cs="Arial"/>
          <w:color w:val="000000"/>
          <w:szCs w:val="24"/>
          <w:lang w:eastAsia="en-GB"/>
        </w:rPr>
        <w:t xml:space="preserve">Consult the Returning Officer for every parliamentary election held in a </w:t>
      </w:r>
      <w:r w:rsidRPr="0001669E">
        <w:rPr>
          <w:rFonts w:cs="Arial"/>
          <w:color w:val="000000"/>
          <w:szCs w:val="24"/>
          <w:lang w:eastAsia="en-GB"/>
        </w:rPr>
        <w:t>constituency that is wholly or partly within its area.  The Returning Officer must make representations which must include information as to the location of polling stations (both existing and proposed) within polling places (both existing and proposed).</w:t>
      </w:r>
    </w:p>
    <w:p w14:paraId="18127081" w14:textId="77777777" w:rsidR="008005E4" w:rsidRPr="0001669E" w:rsidRDefault="008005E4" w:rsidP="008005E4">
      <w:pPr>
        <w:widowControl w:val="0"/>
        <w:numPr>
          <w:ilvl w:val="0"/>
          <w:numId w:val="7"/>
        </w:numPr>
        <w:rPr>
          <w:rFonts w:cs="Arial"/>
          <w:color w:val="000000"/>
          <w:szCs w:val="24"/>
          <w:lang w:eastAsia="en-GB"/>
        </w:rPr>
      </w:pPr>
      <w:r w:rsidRPr="0001669E">
        <w:rPr>
          <w:rFonts w:cs="Arial"/>
          <w:color w:val="000000"/>
          <w:szCs w:val="24"/>
          <w:lang w:eastAsia="en-GB"/>
        </w:rPr>
        <w:t xml:space="preserve">Within thirty calendar days of their receipt, the relevant authority is required to publish the Returning Officer’s </w:t>
      </w:r>
      <w:proofErr w:type="gramStart"/>
      <w:r w:rsidRPr="0001669E">
        <w:rPr>
          <w:rFonts w:cs="Arial"/>
          <w:color w:val="000000"/>
          <w:szCs w:val="24"/>
          <w:lang w:eastAsia="en-GB"/>
        </w:rPr>
        <w:t>representations</w:t>
      </w:r>
      <w:proofErr w:type="gramEnd"/>
      <w:r w:rsidRPr="0001669E">
        <w:rPr>
          <w:rFonts w:ascii="Times New Roman" w:hAnsi="Times New Roman"/>
          <w:color w:val="000000"/>
          <w:szCs w:val="24"/>
          <w:lang w:eastAsia="en-GB"/>
        </w:rPr>
        <w:t xml:space="preserve"> </w:t>
      </w:r>
    </w:p>
    <w:p w14:paraId="1672C95A" w14:textId="77777777" w:rsidR="008005E4" w:rsidRPr="0001669E" w:rsidRDefault="008005E4" w:rsidP="008005E4">
      <w:pPr>
        <w:widowControl w:val="0"/>
        <w:numPr>
          <w:ilvl w:val="0"/>
          <w:numId w:val="7"/>
        </w:numPr>
        <w:rPr>
          <w:rFonts w:cs="Arial"/>
          <w:color w:val="000000"/>
          <w:szCs w:val="24"/>
          <w:lang w:eastAsia="en-GB"/>
        </w:rPr>
      </w:pPr>
      <w:r>
        <w:rPr>
          <w:rFonts w:cs="Arial"/>
          <w:color w:val="000000"/>
          <w:szCs w:val="24"/>
          <w:lang w:eastAsia="en-GB"/>
        </w:rPr>
        <w:t>A</w:t>
      </w:r>
      <w:r w:rsidRPr="0001669E">
        <w:rPr>
          <w:rFonts w:cs="Arial"/>
          <w:color w:val="000000"/>
          <w:szCs w:val="24"/>
          <w:lang w:eastAsia="en-GB"/>
        </w:rPr>
        <w:t xml:space="preserve">ctively seek representations from such persons as it thinks have particular expertise in relation </w:t>
      </w:r>
      <w:proofErr w:type="gramStart"/>
      <w:r w:rsidRPr="0001669E">
        <w:rPr>
          <w:rFonts w:cs="Arial"/>
          <w:color w:val="000000"/>
          <w:szCs w:val="24"/>
          <w:lang w:eastAsia="en-GB"/>
        </w:rPr>
        <w:t>to:</w:t>
      </w:r>
      <w:proofErr w:type="gramEnd"/>
      <w:r w:rsidRPr="0001669E">
        <w:rPr>
          <w:rFonts w:cs="Arial"/>
          <w:color w:val="000000"/>
          <w:szCs w:val="24"/>
          <w:lang w:eastAsia="en-GB"/>
        </w:rPr>
        <w:t xml:space="preserve"> access to premises; or facilities for persons who have different forms of disability</w:t>
      </w:r>
    </w:p>
    <w:p w14:paraId="4CA335EB" w14:textId="77777777" w:rsidR="008005E4" w:rsidRDefault="008005E4" w:rsidP="008005E4">
      <w:pPr>
        <w:widowControl w:val="0"/>
        <w:rPr>
          <w:rFonts w:cs="Arial"/>
          <w:color w:val="000000"/>
          <w:szCs w:val="24"/>
          <w:lang w:eastAsia="en-GB"/>
        </w:rPr>
      </w:pPr>
    </w:p>
    <w:p w14:paraId="6162C8EE" w14:textId="77777777" w:rsidR="00225A11" w:rsidRDefault="008005E4" w:rsidP="008005E4">
      <w:pPr>
        <w:widowControl w:val="0"/>
        <w:ind w:left="720" w:hanging="720"/>
        <w:rPr>
          <w:rFonts w:cs="Arial"/>
          <w:color w:val="000000"/>
          <w:szCs w:val="24"/>
          <w:lang w:eastAsia="en-GB"/>
        </w:rPr>
      </w:pPr>
      <w:r w:rsidRPr="0001669E">
        <w:rPr>
          <w:rFonts w:cs="Arial"/>
          <w:color w:val="000000"/>
          <w:szCs w:val="24"/>
          <w:lang w:eastAsia="en-GB"/>
        </w:rPr>
        <w:t xml:space="preserve">On completion of a review, the authority is required to give reasons for its decisions in </w:t>
      </w:r>
    </w:p>
    <w:p w14:paraId="50D13ABB" w14:textId="77777777" w:rsidR="00225A11" w:rsidRDefault="008005E4" w:rsidP="008005E4">
      <w:pPr>
        <w:widowControl w:val="0"/>
        <w:ind w:left="720" w:hanging="720"/>
        <w:rPr>
          <w:rFonts w:cs="Arial"/>
          <w:color w:val="000000"/>
          <w:szCs w:val="24"/>
          <w:lang w:eastAsia="en-GB"/>
        </w:rPr>
      </w:pPr>
      <w:r w:rsidRPr="0001669E">
        <w:rPr>
          <w:rFonts w:cs="Arial"/>
          <w:color w:val="000000"/>
          <w:szCs w:val="24"/>
          <w:lang w:eastAsia="en-GB"/>
        </w:rPr>
        <w:t>respect of the designation of both polling districts and polling places</w:t>
      </w:r>
      <w:r>
        <w:rPr>
          <w:rFonts w:cs="Arial"/>
          <w:color w:val="000000"/>
          <w:szCs w:val="24"/>
          <w:lang w:eastAsia="en-GB"/>
        </w:rPr>
        <w:t xml:space="preserve">.  </w:t>
      </w:r>
      <w:r w:rsidRPr="0001669E">
        <w:rPr>
          <w:rFonts w:cs="Arial"/>
          <w:color w:val="000000"/>
          <w:szCs w:val="24"/>
          <w:lang w:eastAsia="en-GB"/>
        </w:rPr>
        <w:t xml:space="preserve">In addition, the </w:t>
      </w:r>
    </w:p>
    <w:p w14:paraId="2C58695D" w14:textId="25C34F98" w:rsidR="008005E4" w:rsidRDefault="008005E4" w:rsidP="008005E4">
      <w:pPr>
        <w:widowControl w:val="0"/>
        <w:ind w:left="720" w:hanging="720"/>
        <w:rPr>
          <w:rFonts w:cs="Arial"/>
          <w:color w:val="000000"/>
          <w:szCs w:val="24"/>
          <w:lang w:eastAsia="en-GB"/>
        </w:rPr>
      </w:pPr>
      <w:r w:rsidRPr="0001669E">
        <w:rPr>
          <w:rFonts w:cs="Arial"/>
          <w:color w:val="000000"/>
          <w:szCs w:val="24"/>
          <w:lang w:eastAsia="en-GB"/>
        </w:rPr>
        <w:t xml:space="preserve">authority must publish: </w:t>
      </w:r>
    </w:p>
    <w:p w14:paraId="56CEEB54" w14:textId="77777777" w:rsidR="008005E4" w:rsidRDefault="008005E4" w:rsidP="008005E4">
      <w:pPr>
        <w:widowControl w:val="0"/>
        <w:ind w:left="720" w:hanging="720"/>
        <w:rPr>
          <w:rFonts w:cs="Arial"/>
          <w:color w:val="000000"/>
          <w:szCs w:val="24"/>
          <w:lang w:eastAsia="en-GB"/>
        </w:rPr>
      </w:pPr>
    </w:p>
    <w:p w14:paraId="5B26C77C" w14:textId="77777777" w:rsidR="008005E4" w:rsidRDefault="008005E4" w:rsidP="008005E4">
      <w:pPr>
        <w:widowControl w:val="0"/>
        <w:numPr>
          <w:ilvl w:val="0"/>
          <w:numId w:val="6"/>
        </w:numPr>
        <w:rPr>
          <w:rFonts w:cs="Arial"/>
          <w:color w:val="000000"/>
          <w:szCs w:val="24"/>
          <w:lang w:eastAsia="en-GB"/>
        </w:rPr>
      </w:pPr>
      <w:r w:rsidRPr="0001669E">
        <w:rPr>
          <w:rFonts w:cs="Arial"/>
          <w:color w:val="000000"/>
          <w:szCs w:val="24"/>
          <w:lang w:eastAsia="en-GB"/>
        </w:rPr>
        <w:t>all correspondence sent to a Returning Officer in co</w:t>
      </w:r>
      <w:r>
        <w:rPr>
          <w:rFonts w:cs="Arial"/>
          <w:color w:val="000000"/>
          <w:szCs w:val="24"/>
          <w:lang w:eastAsia="en-GB"/>
        </w:rPr>
        <w:t xml:space="preserve">nnection with the </w:t>
      </w:r>
      <w:proofErr w:type="gramStart"/>
      <w:r>
        <w:rPr>
          <w:rFonts w:cs="Arial"/>
          <w:color w:val="000000"/>
          <w:szCs w:val="24"/>
          <w:lang w:eastAsia="en-GB"/>
        </w:rPr>
        <w:t>review;</w:t>
      </w:r>
      <w:proofErr w:type="gramEnd"/>
    </w:p>
    <w:p w14:paraId="79BFD54E" w14:textId="77777777" w:rsidR="008005E4" w:rsidRDefault="008005E4" w:rsidP="008005E4">
      <w:pPr>
        <w:widowControl w:val="0"/>
        <w:numPr>
          <w:ilvl w:val="0"/>
          <w:numId w:val="6"/>
        </w:numPr>
        <w:rPr>
          <w:rFonts w:cs="Arial"/>
          <w:color w:val="000000"/>
          <w:szCs w:val="24"/>
          <w:lang w:eastAsia="en-GB"/>
        </w:rPr>
      </w:pPr>
      <w:r w:rsidRPr="0001669E">
        <w:rPr>
          <w:rFonts w:cs="Arial"/>
          <w:color w:val="000000"/>
          <w:szCs w:val="24"/>
          <w:lang w:eastAsia="en-GB"/>
        </w:rPr>
        <w:t xml:space="preserve">all correspondence sent to any person whom the authority thinks has particular expertise in relation to access to premises or facilities for persons who have different forms of </w:t>
      </w:r>
      <w:proofErr w:type="gramStart"/>
      <w:r w:rsidRPr="0001669E">
        <w:rPr>
          <w:rFonts w:cs="Arial"/>
          <w:color w:val="000000"/>
          <w:szCs w:val="24"/>
          <w:lang w:eastAsia="en-GB"/>
        </w:rPr>
        <w:t>disability;</w:t>
      </w:r>
      <w:proofErr w:type="gramEnd"/>
      <w:r w:rsidRPr="0001669E">
        <w:rPr>
          <w:rFonts w:cs="Arial"/>
          <w:color w:val="000000"/>
          <w:szCs w:val="24"/>
          <w:lang w:eastAsia="en-GB"/>
        </w:rPr>
        <w:t xml:space="preserve"> </w:t>
      </w:r>
    </w:p>
    <w:p w14:paraId="4F671BCE" w14:textId="77777777" w:rsidR="008005E4" w:rsidRDefault="008005E4" w:rsidP="008005E4">
      <w:pPr>
        <w:widowControl w:val="0"/>
        <w:numPr>
          <w:ilvl w:val="0"/>
          <w:numId w:val="6"/>
        </w:numPr>
        <w:rPr>
          <w:rFonts w:cs="Arial"/>
          <w:color w:val="000000"/>
          <w:szCs w:val="24"/>
          <w:lang w:eastAsia="en-GB"/>
        </w:rPr>
      </w:pPr>
      <w:r w:rsidRPr="0001669E">
        <w:rPr>
          <w:rFonts w:cs="Arial"/>
          <w:color w:val="000000"/>
          <w:szCs w:val="24"/>
          <w:lang w:eastAsia="en-GB"/>
        </w:rPr>
        <w:t xml:space="preserve">all representations made by any person in connection with the </w:t>
      </w:r>
      <w:proofErr w:type="gramStart"/>
      <w:r w:rsidRPr="0001669E">
        <w:rPr>
          <w:rFonts w:cs="Arial"/>
          <w:color w:val="000000"/>
          <w:szCs w:val="24"/>
          <w:lang w:eastAsia="en-GB"/>
        </w:rPr>
        <w:t>review;</w:t>
      </w:r>
      <w:proofErr w:type="gramEnd"/>
      <w:r w:rsidRPr="0001669E">
        <w:rPr>
          <w:rFonts w:cs="Arial"/>
          <w:color w:val="000000"/>
          <w:szCs w:val="24"/>
          <w:lang w:eastAsia="en-GB"/>
        </w:rPr>
        <w:t xml:space="preserve"> </w:t>
      </w:r>
    </w:p>
    <w:p w14:paraId="41A27B16" w14:textId="77777777" w:rsidR="008005E4" w:rsidRDefault="008005E4" w:rsidP="008005E4">
      <w:pPr>
        <w:widowControl w:val="0"/>
        <w:numPr>
          <w:ilvl w:val="0"/>
          <w:numId w:val="6"/>
        </w:numPr>
        <w:rPr>
          <w:rFonts w:cs="Arial"/>
          <w:color w:val="000000"/>
          <w:szCs w:val="24"/>
          <w:lang w:eastAsia="en-GB"/>
        </w:rPr>
      </w:pPr>
      <w:r w:rsidRPr="0001669E">
        <w:rPr>
          <w:rFonts w:cs="Arial"/>
          <w:color w:val="000000"/>
          <w:szCs w:val="24"/>
          <w:lang w:eastAsia="en-GB"/>
        </w:rPr>
        <w:t xml:space="preserve">the minutes of any meetings held by the authority where details of the review have been </w:t>
      </w:r>
      <w:proofErr w:type="gramStart"/>
      <w:r w:rsidRPr="0001669E">
        <w:rPr>
          <w:rFonts w:cs="Arial"/>
          <w:color w:val="000000"/>
          <w:szCs w:val="24"/>
          <w:lang w:eastAsia="en-GB"/>
        </w:rPr>
        <w:t>considered;</w:t>
      </w:r>
      <w:proofErr w:type="gramEnd"/>
      <w:r w:rsidRPr="0001669E">
        <w:rPr>
          <w:rFonts w:cs="Arial"/>
          <w:color w:val="000000"/>
          <w:szCs w:val="24"/>
          <w:lang w:eastAsia="en-GB"/>
        </w:rPr>
        <w:t xml:space="preserve"> </w:t>
      </w:r>
    </w:p>
    <w:p w14:paraId="1158DF40" w14:textId="77777777" w:rsidR="008005E4" w:rsidRDefault="008005E4" w:rsidP="008005E4">
      <w:pPr>
        <w:widowControl w:val="0"/>
        <w:numPr>
          <w:ilvl w:val="0"/>
          <w:numId w:val="6"/>
        </w:numPr>
        <w:rPr>
          <w:rFonts w:cs="Arial"/>
          <w:color w:val="000000"/>
          <w:szCs w:val="24"/>
          <w:lang w:eastAsia="en-GB"/>
        </w:rPr>
      </w:pPr>
      <w:r w:rsidRPr="0001669E">
        <w:rPr>
          <w:rFonts w:cs="Arial"/>
          <w:color w:val="000000"/>
          <w:szCs w:val="24"/>
          <w:lang w:eastAsia="en-GB"/>
        </w:rPr>
        <w:t xml:space="preserve">details of the actual designations of polling districts and polling places agreed </w:t>
      </w:r>
      <w:proofErr w:type="gramStart"/>
      <w:r w:rsidRPr="0001669E">
        <w:rPr>
          <w:rFonts w:cs="Arial"/>
          <w:color w:val="000000"/>
          <w:szCs w:val="24"/>
          <w:lang w:eastAsia="en-GB"/>
        </w:rPr>
        <w:t>as a result of</w:t>
      </w:r>
      <w:proofErr w:type="gramEnd"/>
      <w:r w:rsidRPr="0001669E">
        <w:rPr>
          <w:rFonts w:cs="Arial"/>
          <w:color w:val="000000"/>
          <w:szCs w:val="24"/>
          <w:lang w:eastAsia="en-GB"/>
        </w:rPr>
        <w:t xml:space="preserve"> the review; and </w:t>
      </w:r>
    </w:p>
    <w:p w14:paraId="19794F14" w14:textId="2751D93C" w:rsidR="008005E4" w:rsidRDefault="008005E4" w:rsidP="008005E4">
      <w:pPr>
        <w:widowControl w:val="0"/>
        <w:numPr>
          <w:ilvl w:val="0"/>
          <w:numId w:val="6"/>
        </w:numPr>
        <w:rPr>
          <w:rFonts w:cs="Arial"/>
          <w:color w:val="000000"/>
          <w:szCs w:val="24"/>
          <w:lang w:eastAsia="en-GB"/>
        </w:rPr>
      </w:pPr>
      <w:r w:rsidRPr="0001669E">
        <w:rPr>
          <w:rFonts w:cs="Arial"/>
          <w:color w:val="000000"/>
          <w:szCs w:val="24"/>
          <w:lang w:eastAsia="en-GB"/>
        </w:rPr>
        <w:t xml:space="preserve">details of where the results of the review have been published. </w:t>
      </w:r>
    </w:p>
    <w:p w14:paraId="0A079FE7" w14:textId="618E10DF" w:rsidR="00225A11" w:rsidRDefault="00225A11" w:rsidP="00225A11">
      <w:pPr>
        <w:widowControl w:val="0"/>
        <w:ind w:left="1440"/>
        <w:rPr>
          <w:rFonts w:cs="Arial"/>
          <w:color w:val="000000"/>
          <w:szCs w:val="24"/>
          <w:lang w:eastAsia="en-GB"/>
        </w:rPr>
      </w:pPr>
    </w:p>
    <w:p w14:paraId="222A1E72" w14:textId="77777777" w:rsidR="00225A11" w:rsidRDefault="00225A11" w:rsidP="00225A11">
      <w:pPr>
        <w:widowControl w:val="0"/>
        <w:ind w:left="1440"/>
        <w:rPr>
          <w:rFonts w:cs="Arial"/>
          <w:color w:val="000000"/>
          <w:szCs w:val="24"/>
          <w:lang w:eastAsia="en-GB"/>
        </w:rPr>
      </w:pPr>
    </w:p>
    <w:p w14:paraId="300E52BA" w14:textId="77777777" w:rsidR="008005E4" w:rsidRDefault="008005E4" w:rsidP="000450A8">
      <w:pPr>
        <w:tabs>
          <w:tab w:val="left" w:pos="720"/>
          <w:tab w:val="left" w:pos="1440"/>
        </w:tabs>
        <w:jc w:val="both"/>
        <w:rPr>
          <w:rFonts w:cs="Arial"/>
        </w:rPr>
      </w:pPr>
    </w:p>
    <w:p w14:paraId="40C338C0" w14:textId="1C64F75E" w:rsidR="008005E4" w:rsidRDefault="008005E4" w:rsidP="000450A8">
      <w:pPr>
        <w:tabs>
          <w:tab w:val="left" w:pos="720"/>
          <w:tab w:val="left" w:pos="1440"/>
        </w:tabs>
        <w:jc w:val="both"/>
        <w:rPr>
          <w:rFonts w:cs="Arial"/>
        </w:rPr>
      </w:pPr>
    </w:p>
    <w:p w14:paraId="68728DEA" w14:textId="479AFD30" w:rsidR="008005E4" w:rsidRPr="008005E4" w:rsidRDefault="008005E4" w:rsidP="000450A8">
      <w:pPr>
        <w:tabs>
          <w:tab w:val="left" w:pos="720"/>
          <w:tab w:val="left" w:pos="1440"/>
        </w:tabs>
        <w:jc w:val="both"/>
        <w:rPr>
          <w:rFonts w:cs="Arial"/>
          <w:b/>
          <w:bCs/>
        </w:rPr>
      </w:pPr>
      <w:r w:rsidRPr="008005E4">
        <w:rPr>
          <w:rFonts w:cs="Arial"/>
          <w:b/>
          <w:bCs/>
        </w:rPr>
        <w:lastRenderedPageBreak/>
        <w:t>Process for the review</w:t>
      </w:r>
    </w:p>
    <w:p w14:paraId="3E00B3AD" w14:textId="474F7592" w:rsidR="008005E4" w:rsidRDefault="008005E4" w:rsidP="000450A8">
      <w:pPr>
        <w:tabs>
          <w:tab w:val="left" w:pos="720"/>
          <w:tab w:val="left" w:pos="1440"/>
        </w:tabs>
        <w:jc w:val="both"/>
        <w:rPr>
          <w:rFonts w:cs="Arial"/>
        </w:rPr>
      </w:pPr>
    </w:p>
    <w:p w14:paraId="5557F5A8" w14:textId="77777777" w:rsidR="008005E4" w:rsidRDefault="008005E4" w:rsidP="008005E4">
      <w:pPr>
        <w:widowControl w:val="0"/>
        <w:ind w:left="720" w:hanging="720"/>
        <w:rPr>
          <w:rFonts w:cs="Arial"/>
          <w:color w:val="000000"/>
          <w:szCs w:val="24"/>
        </w:rPr>
      </w:pPr>
      <w:r w:rsidRPr="008005E4">
        <w:rPr>
          <w:rFonts w:cs="Arial"/>
        </w:rPr>
        <w:t>The E</w:t>
      </w:r>
      <w:r w:rsidRPr="008005E4">
        <w:rPr>
          <w:rFonts w:cs="Arial"/>
          <w:color w:val="000000"/>
          <w:szCs w:val="24"/>
        </w:rPr>
        <w:t xml:space="preserve">lectoral Commission has issued guidance on the practical procedures </w:t>
      </w:r>
      <w:proofErr w:type="gramStart"/>
      <w:r w:rsidRPr="008005E4">
        <w:rPr>
          <w:rFonts w:cs="Arial"/>
          <w:color w:val="000000"/>
          <w:szCs w:val="24"/>
        </w:rPr>
        <w:t>involved</w:t>
      </w:r>
      <w:proofErr w:type="gramEnd"/>
      <w:r w:rsidRPr="008005E4">
        <w:rPr>
          <w:rFonts w:cs="Arial"/>
          <w:color w:val="000000"/>
          <w:szCs w:val="24"/>
        </w:rPr>
        <w:t xml:space="preserve"> </w:t>
      </w:r>
    </w:p>
    <w:p w14:paraId="5C3CCBE1" w14:textId="77777777" w:rsidR="008005E4" w:rsidRDefault="008005E4" w:rsidP="008005E4">
      <w:pPr>
        <w:widowControl w:val="0"/>
        <w:ind w:left="720" w:hanging="720"/>
        <w:rPr>
          <w:rFonts w:cs="Arial"/>
          <w:color w:val="000000"/>
          <w:szCs w:val="24"/>
        </w:rPr>
      </w:pPr>
      <w:r w:rsidRPr="008005E4">
        <w:rPr>
          <w:rFonts w:cs="Arial"/>
          <w:color w:val="000000"/>
          <w:szCs w:val="24"/>
        </w:rPr>
        <w:t xml:space="preserve">in conducting a review of polling districts and polling places, including measures to </w:t>
      </w:r>
    </w:p>
    <w:p w14:paraId="268FF68D" w14:textId="77777777" w:rsidR="008005E4" w:rsidRDefault="008005E4" w:rsidP="008005E4">
      <w:pPr>
        <w:widowControl w:val="0"/>
        <w:ind w:left="720" w:hanging="720"/>
        <w:rPr>
          <w:rFonts w:cs="Arial"/>
          <w:color w:val="000000"/>
          <w:szCs w:val="24"/>
        </w:rPr>
      </w:pPr>
      <w:r w:rsidRPr="008005E4">
        <w:rPr>
          <w:rFonts w:cs="Arial"/>
          <w:color w:val="000000"/>
          <w:szCs w:val="24"/>
        </w:rPr>
        <w:t xml:space="preserve">ensure compliance with the provisions of the Disability Discrimination Act.  In </w:t>
      </w:r>
    </w:p>
    <w:p w14:paraId="2B591436" w14:textId="23664C75" w:rsidR="008005E4" w:rsidRPr="008005E4" w:rsidRDefault="008005E4" w:rsidP="008005E4">
      <w:pPr>
        <w:widowControl w:val="0"/>
        <w:ind w:left="720" w:hanging="720"/>
        <w:rPr>
          <w:rFonts w:cs="Arial"/>
          <w:color w:val="000000"/>
          <w:szCs w:val="24"/>
        </w:rPr>
      </w:pPr>
      <w:r w:rsidRPr="008005E4">
        <w:rPr>
          <w:rFonts w:cs="Arial"/>
          <w:color w:val="000000"/>
          <w:szCs w:val="24"/>
        </w:rPr>
        <w:t>determining polling places, an authority must:</w:t>
      </w:r>
    </w:p>
    <w:p w14:paraId="13693589" w14:textId="77777777" w:rsidR="008005E4" w:rsidRPr="008005E4" w:rsidRDefault="008005E4" w:rsidP="008005E4">
      <w:pPr>
        <w:widowControl w:val="0"/>
        <w:ind w:left="720" w:hanging="720"/>
        <w:rPr>
          <w:rFonts w:cs="Arial"/>
          <w:color w:val="000000"/>
          <w:szCs w:val="24"/>
        </w:rPr>
      </w:pPr>
    </w:p>
    <w:p w14:paraId="46377B0C" w14:textId="25A252AD" w:rsidR="008005E4" w:rsidRPr="008005E4" w:rsidRDefault="008005E4" w:rsidP="008005E4">
      <w:pPr>
        <w:pStyle w:val="ListParagraph"/>
        <w:widowControl w:val="0"/>
        <w:numPr>
          <w:ilvl w:val="0"/>
          <w:numId w:val="5"/>
        </w:numPr>
        <w:autoSpaceDE w:val="0"/>
        <w:autoSpaceDN w:val="0"/>
        <w:adjustRightInd w:val="0"/>
        <w:ind w:right="290"/>
        <w:jc w:val="both"/>
        <w:rPr>
          <w:rFonts w:cs="Arial"/>
          <w:color w:val="000000"/>
        </w:rPr>
      </w:pPr>
      <w:r w:rsidRPr="008005E4">
        <w:rPr>
          <w:rFonts w:cs="Arial"/>
          <w:color w:val="000000"/>
        </w:rPr>
        <w:t>seek to ensure that all the electors in the constituency have such reasonable facilities for voting as are practicable in the circumstances; and</w:t>
      </w:r>
    </w:p>
    <w:p w14:paraId="597850A0" w14:textId="77777777" w:rsidR="008005E4" w:rsidRPr="008005E4" w:rsidRDefault="008005E4" w:rsidP="008005E4">
      <w:pPr>
        <w:widowControl w:val="0"/>
        <w:autoSpaceDE w:val="0"/>
        <w:autoSpaceDN w:val="0"/>
        <w:adjustRightInd w:val="0"/>
        <w:ind w:left="720" w:right="290"/>
        <w:jc w:val="both"/>
        <w:rPr>
          <w:rFonts w:cs="Arial"/>
          <w:color w:val="000000"/>
          <w:szCs w:val="24"/>
        </w:rPr>
      </w:pPr>
    </w:p>
    <w:p w14:paraId="77B9FF16" w14:textId="6BBF9EBC" w:rsidR="008005E4" w:rsidRPr="008005E4" w:rsidRDefault="008005E4" w:rsidP="008005E4">
      <w:pPr>
        <w:pStyle w:val="ListParagraph"/>
        <w:widowControl w:val="0"/>
        <w:numPr>
          <w:ilvl w:val="0"/>
          <w:numId w:val="5"/>
        </w:numPr>
        <w:autoSpaceDE w:val="0"/>
        <w:autoSpaceDN w:val="0"/>
        <w:adjustRightInd w:val="0"/>
        <w:ind w:right="290"/>
        <w:jc w:val="both"/>
        <w:rPr>
          <w:rFonts w:cs="Arial"/>
          <w:color w:val="000000"/>
        </w:rPr>
      </w:pPr>
      <w:r w:rsidRPr="008005E4">
        <w:rPr>
          <w:rFonts w:cs="Arial"/>
          <w:color w:val="000000"/>
        </w:rPr>
        <w:t>seek to ensure that so far as is reasonable and practicable, the polling places they are responsible for are accessible to all electors, including those who are disabled, and when considering the designation of a polling place, must have regard to the accessibility needs of disabled persons.</w:t>
      </w:r>
    </w:p>
    <w:p w14:paraId="357BDD96" w14:textId="77777777" w:rsidR="008005E4" w:rsidRPr="008005E4" w:rsidRDefault="008005E4" w:rsidP="008005E4">
      <w:pPr>
        <w:widowControl w:val="0"/>
        <w:rPr>
          <w:rFonts w:cs="Arial"/>
          <w:b/>
          <w:color w:val="000000"/>
          <w:szCs w:val="24"/>
        </w:rPr>
      </w:pPr>
    </w:p>
    <w:p w14:paraId="41390624" w14:textId="77777777" w:rsidR="008005E4" w:rsidRPr="008005E4" w:rsidRDefault="008005E4" w:rsidP="008005E4">
      <w:pPr>
        <w:tabs>
          <w:tab w:val="left" w:pos="720"/>
          <w:tab w:val="left" w:pos="1440"/>
        </w:tabs>
        <w:jc w:val="both"/>
        <w:rPr>
          <w:rFonts w:cs="Arial"/>
          <w:szCs w:val="24"/>
          <w:lang w:eastAsia="en-GB"/>
        </w:rPr>
      </w:pPr>
      <w:r w:rsidRPr="008005E4">
        <w:rPr>
          <w:rFonts w:cs="Arial"/>
          <w:szCs w:val="24"/>
          <w:lang w:eastAsia="en-GB"/>
        </w:rPr>
        <w:t xml:space="preserve">The length of the review process is not prescribed, provided all the steps required by </w:t>
      </w:r>
    </w:p>
    <w:p w14:paraId="20035C6C" w14:textId="1AF03600" w:rsidR="008005E4" w:rsidRPr="008005E4" w:rsidRDefault="008005E4" w:rsidP="008005E4">
      <w:pPr>
        <w:tabs>
          <w:tab w:val="left" w:pos="720"/>
          <w:tab w:val="left" w:pos="1440"/>
        </w:tabs>
        <w:jc w:val="both"/>
        <w:rPr>
          <w:rFonts w:cs="Arial"/>
          <w:szCs w:val="24"/>
          <w:lang w:eastAsia="en-GB"/>
        </w:rPr>
      </w:pPr>
      <w:r w:rsidRPr="008005E4">
        <w:rPr>
          <w:rFonts w:cs="Arial"/>
          <w:szCs w:val="24"/>
          <w:lang w:eastAsia="en-GB"/>
        </w:rPr>
        <w:t xml:space="preserve">the legislation can be undertaken within it. However, the time allowed for </w:t>
      </w:r>
      <w:r>
        <w:rPr>
          <w:rFonts w:cs="Arial"/>
          <w:szCs w:val="24"/>
          <w:lang w:eastAsia="en-GB"/>
        </w:rPr>
        <w:t xml:space="preserve">a </w:t>
      </w:r>
      <w:proofErr w:type="gramStart"/>
      <w:r w:rsidRPr="008005E4">
        <w:rPr>
          <w:rFonts w:cs="Arial"/>
          <w:szCs w:val="24"/>
          <w:lang w:eastAsia="en-GB"/>
        </w:rPr>
        <w:t>c</w:t>
      </w:r>
      <w:r w:rsidRPr="008005E4">
        <w:rPr>
          <w:rFonts w:cs="Arial"/>
          <w:szCs w:val="24"/>
          <w:lang w:eastAsia="en-GB"/>
        </w:rPr>
        <w:t>onsultation</w:t>
      </w:r>
      <w:proofErr w:type="gramEnd"/>
    </w:p>
    <w:p w14:paraId="6BF0A13A" w14:textId="0BEF3DCC" w:rsidR="008005E4" w:rsidRDefault="008005E4" w:rsidP="008005E4">
      <w:pPr>
        <w:tabs>
          <w:tab w:val="left" w:pos="720"/>
          <w:tab w:val="left" w:pos="1440"/>
        </w:tabs>
        <w:jc w:val="both"/>
        <w:rPr>
          <w:rFonts w:cs="Arial"/>
          <w:szCs w:val="24"/>
          <w:lang w:eastAsia="en-GB"/>
        </w:rPr>
      </w:pPr>
      <w:r w:rsidRPr="008005E4">
        <w:rPr>
          <w:rFonts w:cs="Arial"/>
          <w:szCs w:val="24"/>
          <w:lang w:eastAsia="en-GB"/>
        </w:rPr>
        <w:t xml:space="preserve">should be sufficient to enable interested persons and groups to read and understand the proposals, gather </w:t>
      </w:r>
      <w:proofErr w:type="gramStart"/>
      <w:r w:rsidRPr="008005E4">
        <w:rPr>
          <w:rFonts w:cs="Arial"/>
          <w:szCs w:val="24"/>
          <w:lang w:eastAsia="en-GB"/>
        </w:rPr>
        <w:t>comments</w:t>
      </w:r>
      <w:proofErr w:type="gramEnd"/>
      <w:r w:rsidRPr="008005E4">
        <w:rPr>
          <w:rFonts w:cs="Arial"/>
          <w:szCs w:val="24"/>
          <w:lang w:eastAsia="en-GB"/>
        </w:rPr>
        <w:t xml:space="preserve"> and respond with any alternative arrangements that they may wish to submit.</w:t>
      </w:r>
    </w:p>
    <w:p w14:paraId="74228510" w14:textId="77777777" w:rsidR="008005E4" w:rsidRPr="008005E4" w:rsidRDefault="008005E4" w:rsidP="008005E4">
      <w:pPr>
        <w:tabs>
          <w:tab w:val="left" w:pos="720"/>
          <w:tab w:val="left" w:pos="1440"/>
        </w:tabs>
        <w:jc w:val="both"/>
        <w:rPr>
          <w:rFonts w:cs="Arial"/>
          <w:szCs w:val="24"/>
          <w:lang w:eastAsia="en-GB"/>
        </w:rPr>
      </w:pPr>
    </w:p>
    <w:p w14:paraId="6C93EF52" w14:textId="77777777" w:rsidR="008005E4" w:rsidRDefault="008005E4" w:rsidP="008005E4">
      <w:pPr>
        <w:tabs>
          <w:tab w:val="left" w:pos="720"/>
          <w:tab w:val="left" w:pos="1440"/>
        </w:tabs>
        <w:jc w:val="both"/>
        <w:rPr>
          <w:rFonts w:cs="Arial"/>
          <w:szCs w:val="24"/>
          <w:lang w:eastAsia="en-GB"/>
        </w:rPr>
      </w:pPr>
      <w:r w:rsidRPr="008005E4">
        <w:rPr>
          <w:rFonts w:cs="Arial"/>
          <w:szCs w:val="24"/>
          <w:lang w:eastAsia="en-GB"/>
        </w:rPr>
        <w:t xml:space="preserve">Where a local authority makes any alterations to the polling districts within its </w:t>
      </w:r>
    </w:p>
    <w:p w14:paraId="096610D4" w14:textId="5EF59B40" w:rsidR="008005E4" w:rsidRDefault="008005E4" w:rsidP="008005E4">
      <w:pPr>
        <w:tabs>
          <w:tab w:val="left" w:pos="720"/>
          <w:tab w:val="left" w:pos="1440"/>
        </w:tabs>
        <w:jc w:val="both"/>
        <w:rPr>
          <w:rFonts w:cs="Arial"/>
          <w:szCs w:val="24"/>
          <w:lang w:eastAsia="en-GB"/>
        </w:rPr>
      </w:pPr>
      <w:r w:rsidRPr="008005E4">
        <w:rPr>
          <w:rFonts w:cs="Arial"/>
          <w:szCs w:val="24"/>
          <w:lang w:eastAsia="en-GB"/>
        </w:rPr>
        <w:t>area, the ERO must amend the register of electors accordingly – either on a notice of alteration or by publishing a revised register. </w:t>
      </w:r>
    </w:p>
    <w:p w14:paraId="0F51C783" w14:textId="77777777" w:rsidR="008005E4" w:rsidRPr="008005E4" w:rsidRDefault="008005E4" w:rsidP="008005E4">
      <w:pPr>
        <w:tabs>
          <w:tab w:val="left" w:pos="720"/>
          <w:tab w:val="left" w:pos="1440"/>
        </w:tabs>
        <w:jc w:val="both"/>
        <w:rPr>
          <w:rFonts w:cs="Arial"/>
          <w:szCs w:val="24"/>
          <w:lang w:eastAsia="en-GB"/>
        </w:rPr>
      </w:pPr>
    </w:p>
    <w:p w14:paraId="2BA05814" w14:textId="63CC7A36" w:rsidR="008005E4" w:rsidRDefault="008005E4" w:rsidP="008005E4">
      <w:pPr>
        <w:tabs>
          <w:tab w:val="left" w:pos="720"/>
          <w:tab w:val="left" w:pos="1440"/>
        </w:tabs>
        <w:jc w:val="both"/>
        <w:rPr>
          <w:rFonts w:cs="Arial"/>
          <w:szCs w:val="24"/>
          <w:lang w:eastAsia="en-GB"/>
        </w:rPr>
      </w:pPr>
      <w:r w:rsidRPr="008005E4">
        <w:rPr>
          <w:rFonts w:cs="Arial"/>
          <w:szCs w:val="24"/>
          <w:lang w:eastAsia="en-GB"/>
        </w:rPr>
        <w:t xml:space="preserve">The changes to the register take effect on the date that the ERO publishes a </w:t>
      </w:r>
      <w:r w:rsidRPr="008005E4">
        <w:rPr>
          <w:rFonts w:cs="Arial"/>
          <w:szCs w:val="24"/>
          <w:lang w:eastAsia="en-GB"/>
        </w:rPr>
        <w:br/>
        <w:t>separate notice stating that the alterations have been made, which should be done to coincide with the publication of a notice of alteration/publication of a revised register.</w:t>
      </w:r>
    </w:p>
    <w:p w14:paraId="36796579" w14:textId="77777777" w:rsidR="008005E4" w:rsidRPr="008005E4" w:rsidRDefault="008005E4" w:rsidP="008005E4">
      <w:pPr>
        <w:tabs>
          <w:tab w:val="left" w:pos="720"/>
          <w:tab w:val="left" w:pos="1440"/>
        </w:tabs>
        <w:jc w:val="both"/>
        <w:rPr>
          <w:rFonts w:cs="Arial"/>
          <w:szCs w:val="24"/>
          <w:lang w:eastAsia="en-GB"/>
        </w:rPr>
      </w:pPr>
    </w:p>
    <w:p w14:paraId="415FC08C" w14:textId="45D665BE" w:rsidR="008005E4" w:rsidRPr="008005E4" w:rsidRDefault="008005E4" w:rsidP="008005E4">
      <w:pPr>
        <w:tabs>
          <w:tab w:val="left" w:pos="720"/>
          <w:tab w:val="left" w:pos="1440"/>
        </w:tabs>
        <w:rPr>
          <w:rFonts w:cs="Arial"/>
          <w:szCs w:val="24"/>
          <w:lang w:eastAsia="en-GB"/>
        </w:rPr>
      </w:pPr>
      <w:r w:rsidRPr="008005E4">
        <w:rPr>
          <w:rFonts w:cs="Arial"/>
          <w:szCs w:val="24"/>
          <w:lang w:eastAsia="en-GB"/>
        </w:rPr>
        <w:t xml:space="preserve">The (Acting) Returning Officer ((A)RO) must comment during any review of </w:t>
      </w:r>
      <w:r w:rsidRPr="008005E4">
        <w:rPr>
          <w:rFonts w:cs="Arial"/>
          <w:szCs w:val="24"/>
          <w:lang w:eastAsia="en-GB"/>
        </w:rPr>
        <w:br/>
        <w:t>UK Parliamentary polling districts and polling places on both existing polling stations and the polling stations that would likely be used if any new proposal for polling places were accepted. </w:t>
      </w:r>
      <w:r w:rsidRPr="008005E4">
        <w:rPr>
          <w:rFonts w:cs="Arial"/>
          <w:szCs w:val="24"/>
          <w:lang w:eastAsia="en-GB"/>
        </w:rPr>
        <w:br/>
      </w:r>
    </w:p>
    <w:p w14:paraId="116A8711" w14:textId="211DBB14" w:rsidR="008005E4" w:rsidRPr="008005E4" w:rsidRDefault="008005E4" w:rsidP="008005E4">
      <w:pPr>
        <w:tabs>
          <w:tab w:val="left" w:pos="720"/>
          <w:tab w:val="left" w:pos="1440"/>
        </w:tabs>
        <w:rPr>
          <w:rFonts w:cs="Arial"/>
          <w:szCs w:val="24"/>
          <w:lang w:eastAsia="en-GB"/>
        </w:rPr>
      </w:pPr>
      <w:r w:rsidRPr="008005E4">
        <w:rPr>
          <w:rFonts w:cs="Arial"/>
          <w:szCs w:val="24"/>
          <w:lang w:eastAsia="en-GB"/>
        </w:rPr>
        <w:t>The election rules require the (A)RO to decide how many polling stations are</w:t>
      </w:r>
      <w:r w:rsidRPr="008005E4">
        <w:rPr>
          <w:rFonts w:cs="Arial"/>
          <w:szCs w:val="24"/>
          <w:lang w:eastAsia="en-GB"/>
        </w:rPr>
        <w:br/>
        <w:t xml:space="preserve">required for each polling place and they must allocate electors to the polling stations </w:t>
      </w:r>
      <w:r>
        <w:rPr>
          <w:rFonts w:cs="Arial"/>
          <w:szCs w:val="24"/>
          <w:lang w:eastAsia="en-GB"/>
        </w:rPr>
        <w:br/>
      </w:r>
      <w:r w:rsidRPr="008005E4">
        <w:rPr>
          <w:rFonts w:cs="Arial"/>
          <w:szCs w:val="24"/>
          <w:lang w:eastAsia="en-GB"/>
        </w:rPr>
        <w:t>in such manner as they think most convenient.  </w:t>
      </w:r>
    </w:p>
    <w:p w14:paraId="4E5E2C11" w14:textId="77777777" w:rsidR="008005E4" w:rsidRDefault="008005E4" w:rsidP="000450A8">
      <w:pPr>
        <w:tabs>
          <w:tab w:val="left" w:pos="720"/>
          <w:tab w:val="left" w:pos="1440"/>
        </w:tabs>
        <w:jc w:val="both"/>
        <w:rPr>
          <w:rFonts w:cs="Arial"/>
        </w:rPr>
      </w:pPr>
    </w:p>
    <w:bookmarkEnd w:id="0"/>
    <w:p w14:paraId="69EC1716" w14:textId="77777777" w:rsidR="000450A8" w:rsidRDefault="000450A8" w:rsidP="000450A8">
      <w:pPr>
        <w:pStyle w:val="ListParagraph"/>
      </w:pPr>
    </w:p>
    <w:p w14:paraId="17BD2DA3" w14:textId="1789C21D" w:rsidR="00E430AF" w:rsidRDefault="00E430AF" w:rsidP="00E430AF">
      <w:pPr>
        <w:widowControl w:val="0"/>
        <w:ind w:left="720" w:hanging="720"/>
        <w:rPr>
          <w:rFonts w:cs="Arial"/>
          <w:b/>
          <w:szCs w:val="24"/>
        </w:rPr>
      </w:pPr>
      <w:r>
        <w:rPr>
          <w:rFonts w:cs="Arial"/>
          <w:b/>
          <w:szCs w:val="24"/>
        </w:rPr>
        <w:t xml:space="preserve">Criteria </w:t>
      </w:r>
    </w:p>
    <w:p w14:paraId="4F8C7D5D" w14:textId="77777777" w:rsidR="00E430AF" w:rsidRPr="00DB1592" w:rsidRDefault="00E430AF" w:rsidP="00E430AF">
      <w:pPr>
        <w:ind w:left="720" w:hanging="720"/>
        <w:rPr>
          <w:rFonts w:cs="Arial"/>
          <w:b/>
          <w:szCs w:val="24"/>
        </w:rPr>
      </w:pPr>
    </w:p>
    <w:p w14:paraId="6764CC56" w14:textId="324BBE3C" w:rsidR="00F70357" w:rsidRPr="00F70357" w:rsidRDefault="00E430AF" w:rsidP="00F70357">
      <w:pPr>
        <w:widowControl w:val="0"/>
        <w:ind w:left="720" w:hanging="720"/>
        <w:rPr>
          <w:rFonts w:cs="Arial"/>
        </w:rPr>
      </w:pPr>
      <w:r>
        <w:rPr>
          <w:rFonts w:cs="Arial"/>
        </w:rPr>
        <w:t xml:space="preserve">The </w:t>
      </w:r>
      <w:r w:rsidRPr="00F70357">
        <w:rPr>
          <w:rFonts w:cs="Arial"/>
        </w:rPr>
        <w:t xml:space="preserve">following should be considered as part of the assessment </w:t>
      </w:r>
      <w:r w:rsidR="00F70357" w:rsidRPr="00F70357">
        <w:rPr>
          <w:rFonts w:cs="Arial"/>
        </w:rPr>
        <w:t>for</w:t>
      </w:r>
      <w:r w:rsidRPr="00F70357">
        <w:rPr>
          <w:rFonts w:cs="Arial"/>
        </w:rPr>
        <w:t xml:space="preserve"> the suitability o</w:t>
      </w:r>
      <w:r w:rsidR="00F70357" w:rsidRPr="00F70357">
        <w:rPr>
          <w:rFonts w:cs="Arial"/>
        </w:rPr>
        <w:t xml:space="preserve">f </w:t>
      </w:r>
    </w:p>
    <w:p w14:paraId="1ECDD219" w14:textId="6ED1A751" w:rsidR="00F70357" w:rsidRPr="00F70357" w:rsidRDefault="00F70357" w:rsidP="00F70357">
      <w:pPr>
        <w:widowControl w:val="0"/>
        <w:ind w:left="720" w:hanging="720"/>
        <w:rPr>
          <w:rFonts w:cs="Arial"/>
        </w:rPr>
      </w:pPr>
      <w:r>
        <w:rPr>
          <w:rFonts w:cs="Arial"/>
        </w:rPr>
        <w:t>polling district boundaries</w:t>
      </w:r>
      <w:r w:rsidRPr="00F70357">
        <w:rPr>
          <w:rFonts w:cs="Arial"/>
        </w:rPr>
        <w:t>.</w:t>
      </w:r>
      <w:r>
        <w:rPr>
          <w:rFonts w:cs="Arial"/>
        </w:rPr>
        <w:br/>
      </w:r>
    </w:p>
    <w:p w14:paraId="5BB226A2" w14:textId="05A17E74" w:rsidR="00E430AF" w:rsidRPr="001671A2" w:rsidRDefault="00F70357" w:rsidP="00E430AF">
      <w:pPr>
        <w:pStyle w:val="Paranumber"/>
        <w:numPr>
          <w:ilvl w:val="0"/>
          <w:numId w:val="0"/>
        </w:numPr>
        <w:ind w:left="567" w:hanging="567"/>
      </w:pPr>
      <w:r>
        <w:t>P</w:t>
      </w:r>
      <w:r w:rsidR="00E430AF" w:rsidRPr="001671A2">
        <w:t xml:space="preserve">olling </w:t>
      </w:r>
      <w:r>
        <w:t>D</w:t>
      </w:r>
      <w:r w:rsidR="00E430AF" w:rsidRPr="001671A2">
        <w:t>istrict boundaries:</w:t>
      </w:r>
    </w:p>
    <w:p w14:paraId="5C810A7D" w14:textId="77777777" w:rsidR="00E430AF" w:rsidRDefault="00E430AF" w:rsidP="00E430AF">
      <w:pPr>
        <w:pStyle w:val="Bulletpoints"/>
      </w:pPr>
      <w:r w:rsidRPr="001671A2">
        <w:t>Are the boundaries well-defined? For example, do they follow the natural boundaries of the area? If not, is it clear which properties belong in the polling district?</w:t>
      </w:r>
    </w:p>
    <w:p w14:paraId="5D7C3DFE" w14:textId="77777777" w:rsidR="00E430AF" w:rsidRPr="001671A2" w:rsidRDefault="00E430AF" w:rsidP="00E430AF">
      <w:pPr>
        <w:pStyle w:val="Bulletpoints"/>
        <w:numPr>
          <w:ilvl w:val="0"/>
          <w:numId w:val="0"/>
        </w:numPr>
        <w:ind w:left="567"/>
      </w:pPr>
    </w:p>
    <w:p w14:paraId="02631849" w14:textId="77777777" w:rsidR="00E430AF" w:rsidRDefault="00E430AF" w:rsidP="00E430AF">
      <w:pPr>
        <w:pStyle w:val="Bulletpoints"/>
      </w:pPr>
      <w:r w:rsidRPr="001671A2">
        <w:t>Are there suitable transport links within the polling district, and how do they relate to the areas of the polling district that are most highly populated? Are there any obstacles to voters crossing the current polling district and reaching the polling place e.g., steep hills, major roads, railway lines, rivers?</w:t>
      </w:r>
    </w:p>
    <w:p w14:paraId="2EA76849" w14:textId="77777777" w:rsidR="00E430AF" w:rsidRDefault="00E430AF" w:rsidP="00E430AF">
      <w:pPr>
        <w:pStyle w:val="ListParagraph"/>
      </w:pPr>
    </w:p>
    <w:p w14:paraId="67588219" w14:textId="77777777" w:rsidR="00E430AF" w:rsidRPr="001671A2" w:rsidRDefault="00E430AF" w:rsidP="00E430AF">
      <w:pPr>
        <w:pStyle w:val="Paranumber"/>
        <w:numPr>
          <w:ilvl w:val="0"/>
          <w:numId w:val="0"/>
        </w:numPr>
        <w:ind w:left="567" w:hanging="567"/>
      </w:pPr>
      <w:r>
        <w:t>5.3</w:t>
      </w:r>
      <w:r>
        <w:tab/>
      </w:r>
      <w:r>
        <w:rPr>
          <w:rFonts w:cs="Arial"/>
          <w:color w:val="000000"/>
        </w:rPr>
        <w:t>In relation to polling places, the Commission advises that t</w:t>
      </w:r>
      <w:r w:rsidRPr="001671A2">
        <w:t xml:space="preserve">here are </w:t>
      </w:r>
      <w:proofErr w:type="gramStart"/>
      <w:r w:rsidRPr="001671A2">
        <w:t>a number of</w:t>
      </w:r>
      <w:proofErr w:type="gramEnd"/>
      <w:r w:rsidRPr="001671A2">
        <w:t xml:space="preserve"> factors that will need to be considered when reviewing existing polling places or when assessing new polling places, including:</w:t>
      </w:r>
    </w:p>
    <w:p w14:paraId="4983F829" w14:textId="77777777" w:rsidR="00E430AF" w:rsidRPr="001671A2" w:rsidRDefault="00E430AF" w:rsidP="00E430AF">
      <w:pPr>
        <w:pStyle w:val="Bulletpoints"/>
      </w:pPr>
      <w:r w:rsidRPr="001671A2">
        <w:rPr>
          <w:b/>
        </w:rPr>
        <w:t>Location:</w:t>
      </w:r>
      <w:r w:rsidRPr="001671A2">
        <w:t xml:space="preserve"> Is it reasonably accessible within the polling district? Does it avoid barriers for the voter such as steep hills, major roads, rivers, etc.? Are there any convenient transport links?</w:t>
      </w:r>
      <w:r>
        <w:br/>
      </w:r>
    </w:p>
    <w:p w14:paraId="66D41921" w14:textId="77777777" w:rsidR="00E430AF" w:rsidRDefault="00E430AF" w:rsidP="00E430AF">
      <w:pPr>
        <w:pStyle w:val="Bulletpoints"/>
      </w:pPr>
      <w:r w:rsidRPr="001671A2">
        <w:rPr>
          <w:b/>
        </w:rPr>
        <w:t>Size:</w:t>
      </w:r>
      <w:r w:rsidRPr="001671A2">
        <w:t xml:space="preserve"> Can it accommodate more than one polling station if required? If multiple polling stations are required, is the polling place capable of accommodating all voters going into and out of the polling stations, even where there is a high turnout?</w:t>
      </w:r>
    </w:p>
    <w:p w14:paraId="71D4F7D4" w14:textId="77777777" w:rsidR="00E430AF" w:rsidRPr="001671A2" w:rsidRDefault="00E430AF" w:rsidP="00E430AF">
      <w:pPr>
        <w:pStyle w:val="Bulletpoints"/>
        <w:numPr>
          <w:ilvl w:val="0"/>
          <w:numId w:val="0"/>
        </w:numPr>
        <w:ind w:left="567"/>
      </w:pPr>
    </w:p>
    <w:p w14:paraId="12346EFD" w14:textId="77777777" w:rsidR="00E430AF" w:rsidRDefault="00E430AF" w:rsidP="00E430AF">
      <w:pPr>
        <w:pStyle w:val="Bulletpoints"/>
      </w:pPr>
      <w:r w:rsidRPr="001671A2">
        <w:rPr>
          <w:b/>
        </w:rPr>
        <w:t>Availability:</w:t>
      </w:r>
      <w:r w:rsidRPr="001671A2">
        <w:t xml:space="preserve"> Is the building readily available in the event of any unscheduled elections? Is there any possibility that the building may be demolished as part of a new development? </w:t>
      </w:r>
    </w:p>
    <w:p w14:paraId="009293D7" w14:textId="77777777" w:rsidR="00E430AF" w:rsidRDefault="00E430AF" w:rsidP="00E430AF">
      <w:pPr>
        <w:pStyle w:val="Bulletpoints"/>
        <w:numPr>
          <w:ilvl w:val="0"/>
          <w:numId w:val="0"/>
        </w:numPr>
      </w:pPr>
    </w:p>
    <w:p w14:paraId="30B43522" w14:textId="5033ACBA" w:rsidR="00D92E98" w:rsidRPr="00F70357" w:rsidRDefault="00E430AF" w:rsidP="00E430AF">
      <w:pPr>
        <w:pStyle w:val="Bulletpoints"/>
        <w:rPr>
          <w:rFonts w:cs="Arial"/>
          <w:b/>
        </w:rPr>
      </w:pPr>
      <w:r w:rsidRPr="00DB1592">
        <w:rPr>
          <w:rFonts w:cs="Arial"/>
          <w:b/>
        </w:rPr>
        <w:t xml:space="preserve">Accessibility: </w:t>
      </w:r>
      <w:r w:rsidRPr="00DB1592">
        <w:rPr>
          <w:rFonts w:cs="Arial"/>
        </w:rPr>
        <w:t>Is the building accessible to all those entitled to attend the polling place?</w:t>
      </w:r>
    </w:p>
    <w:p w14:paraId="77EE832D" w14:textId="77777777" w:rsidR="00F70357" w:rsidRDefault="00F70357" w:rsidP="00F70357">
      <w:pPr>
        <w:pStyle w:val="ListParagraph"/>
        <w:rPr>
          <w:rFonts w:cs="Arial"/>
          <w:b/>
        </w:rPr>
      </w:pPr>
    </w:p>
    <w:p w14:paraId="142B3B7A" w14:textId="77777777" w:rsidR="00F70357" w:rsidRPr="00F70357" w:rsidRDefault="00F70357" w:rsidP="00F70357">
      <w:pPr>
        <w:widowControl w:val="0"/>
        <w:ind w:left="720" w:hanging="720"/>
        <w:rPr>
          <w:rFonts w:cs="Arial"/>
        </w:rPr>
      </w:pPr>
      <w:r>
        <w:rPr>
          <w:rFonts w:cs="Arial"/>
        </w:rPr>
        <w:t xml:space="preserve">The </w:t>
      </w:r>
      <w:r w:rsidRPr="00F70357">
        <w:rPr>
          <w:rFonts w:cs="Arial"/>
        </w:rPr>
        <w:t xml:space="preserve">following should be considered as part of the assessment for the suitability of </w:t>
      </w:r>
    </w:p>
    <w:p w14:paraId="599580F9" w14:textId="77777777" w:rsidR="00F70357" w:rsidRPr="00F70357" w:rsidRDefault="00F70357" w:rsidP="00F70357">
      <w:pPr>
        <w:widowControl w:val="0"/>
        <w:ind w:left="720" w:hanging="720"/>
        <w:rPr>
          <w:rFonts w:cs="Arial"/>
        </w:rPr>
      </w:pPr>
      <w:r w:rsidRPr="00F70357">
        <w:rPr>
          <w:rFonts w:cs="Arial"/>
        </w:rPr>
        <w:t>polling places.</w:t>
      </w:r>
      <w:r>
        <w:rPr>
          <w:rFonts w:cs="Arial"/>
        </w:rPr>
        <w:br/>
      </w:r>
    </w:p>
    <w:p w14:paraId="5781BF80" w14:textId="50C11CF6" w:rsidR="00F70357" w:rsidRDefault="00F70357" w:rsidP="00F70357">
      <w:pPr>
        <w:pStyle w:val="Paranumber"/>
        <w:numPr>
          <w:ilvl w:val="0"/>
          <w:numId w:val="0"/>
        </w:numPr>
        <w:ind w:left="567" w:hanging="567"/>
      </w:pPr>
      <w:r w:rsidRPr="00225A11">
        <w:rPr>
          <w:b/>
          <w:bCs/>
        </w:rPr>
        <w:t xml:space="preserve">Polling </w:t>
      </w:r>
      <w:r w:rsidRPr="00225A11">
        <w:rPr>
          <w:b/>
          <w:bCs/>
        </w:rPr>
        <w:t>Places</w:t>
      </w:r>
      <w:r w:rsidRPr="001671A2">
        <w:t>:</w:t>
      </w:r>
    </w:p>
    <w:p w14:paraId="27E435F6" w14:textId="77777777" w:rsidR="00225A11" w:rsidRPr="00502506" w:rsidRDefault="00225A11" w:rsidP="00225A11">
      <w:pPr>
        <w:widowControl w:val="0"/>
        <w:rPr>
          <w:rFonts w:cs="Arial"/>
          <w:szCs w:val="24"/>
        </w:rPr>
      </w:pPr>
      <w:r>
        <w:rPr>
          <w:rFonts w:cs="Arial"/>
          <w:b/>
        </w:rPr>
        <w:t>P</w:t>
      </w:r>
      <w:r w:rsidRPr="00EA024A">
        <w:rPr>
          <w:rFonts w:cs="Arial"/>
          <w:b/>
        </w:rPr>
        <w:t xml:space="preserve">olling </w:t>
      </w:r>
      <w:r>
        <w:rPr>
          <w:rFonts w:cs="Arial"/>
          <w:b/>
        </w:rPr>
        <w:t>P</w:t>
      </w:r>
      <w:r w:rsidRPr="00EA024A">
        <w:rPr>
          <w:rFonts w:cs="Arial"/>
          <w:b/>
        </w:rPr>
        <w:t>lace</w:t>
      </w:r>
      <w:r>
        <w:rPr>
          <w:rFonts w:cs="Arial"/>
          <w:b/>
        </w:rPr>
        <w:t xml:space="preserve"> - </w:t>
      </w:r>
      <w:r>
        <w:rPr>
          <w:rFonts w:cs="Arial"/>
          <w:color w:val="000000"/>
          <w:szCs w:val="24"/>
        </w:rPr>
        <w:t>a building(s) or area(s) within each polling district in which polling stations will be selected by the (A) Returning Officer.  A polling place within a polling district must be designated so that polling stations are within easy reach of all electors from across the polling district.</w:t>
      </w:r>
      <w:r>
        <w:rPr>
          <w:rFonts w:cs="Arial"/>
          <w:color w:val="000000"/>
          <w:szCs w:val="24"/>
        </w:rPr>
        <w:br/>
      </w:r>
    </w:p>
    <w:p w14:paraId="3E105451" w14:textId="77777777" w:rsidR="00225A11" w:rsidRDefault="00225A11" w:rsidP="00225A11">
      <w:pPr>
        <w:pStyle w:val="Bulletpoints"/>
        <w:numPr>
          <w:ilvl w:val="0"/>
          <w:numId w:val="0"/>
        </w:numPr>
        <w:ind w:left="567" w:hanging="567"/>
        <w:rPr>
          <w:rFonts w:cs="Arial"/>
          <w:color w:val="000000"/>
        </w:rPr>
      </w:pPr>
      <w:r>
        <w:rPr>
          <w:rFonts w:cs="Arial"/>
          <w:b/>
        </w:rPr>
        <w:t>P</w:t>
      </w:r>
      <w:r w:rsidRPr="00EA024A">
        <w:rPr>
          <w:rFonts w:cs="Arial"/>
          <w:b/>
        </w:rPr>
        <w:t xml:space="preserve">olling </w:t>
      </w:r>
      <w:r>
        <w:rPr>
          <w:rFonts w:cs="Arial"/>
          <w:b/>
        </w:rPr>
        <w:t>S</w:t>
      </w:r>
      <w:r w:rsidRPr="00EA024A">
        <w:rPr>
          <w:rFonts w:cs="Arial"/>
          <w:b/>
        </w:rPr>
        <w:t>tation</w:t>
      </w:r>
      <w:r>
        <w:rPr>
          <w:rFonts w:cs="Arial"/>
          <w:b/>
        </w:rPr>
        <w:t xml:space="preserve"> - </w:t>
      </w:r>
      <w:r>
        <w:rPr>
          <w:rFonts w:cs="Arial"/>
          <w:color w:val="000000"/>
        </w:rPr>
        <w:t xml:space="preserve">the room or area within the polling place chosen by the </w:t>
      </w:r>
      <w:proofErr w:type="gramStart"/>
      <w:r>
        <w:rPr>
          <w:rFonts w:cs="Arial"/>
          <w:color w:val="000000"/>
        </w:rPr>
        <w:t>Returning</w:t>
      </w:r>
      <w:proofErr w:type="gramEnd"/>
      <w:r>
        <w:rPr>
          <w:rFonts w:cs="Arial"/>
          <w:color w:val="000000"/>
        </w:rPr>
        <w:t xml:space="preserve"> </w:t>
      </w:r>
    </w:p>
    <w:p w14:paraId="69763C27" w14:textId="2AD8F7EB" w:rsidR="00F70357" w:rsidRDefault="00225A11" w:rsidP="00225A11">
      <w:pPr>
        <w:pStyle w:val="Bulletpoints"/>
        <w:numPr>
          <w:ilvl w:val="0"/>
          <w:numId w:val="0"/>
        </w:numPr>
        <w:ind w:left="567" w:hanging="567"/>
        <w:rPr>
          <w:rFonts w:cs="Arial"/>
        </w:rPr>
      </w:pPr>
      <w:r>
        <w:rPr>
          <w:rFonts w:cs="Arial"/>
          <w:color w:val="000000"/>
        </w:rPr>
        <w:t>Officer, where the process of voting takes place at an election</w:t>
      </w:r>
      <w:r>
        <w:rPr>
          <w:rFonts w:cs="Arial"/>
        </w:rPr>
        <w:t>.</w:t>
      </w:r>
    </w:p>
    <w:p w14:paraId="60ABC89D" w14:textId="393C0B7F" w:rsidR="00F9302A" w:rsidRDefault="00F9302A" w:rsidP="00225A11">
      <w:pPr>
        <w:pStyle w:val="Bulletpoints"/>
        <w:numPr>
          <w:ilvl w:val="0"/>
          <w:numId w:val="0"/>
        </w:numPr>
        <w:ind w:left="567" w:hanging="567"/>
        <w:rPr>
          <w:rFonts w:cs="Arial"/>
        </w:rPr>
      </w:pPr>
    </w:p>
    <w:p w14:paraId="2B455EEC" w14:textId="77777777" w:rsidR="00F9302A" w:rsidRDefault="00F9302A" w:rsidP="00F9302A">
      <w:pPr>
        <w:tabs>
          <w:tab w:val="left" w:pos="720"/>
          <w:tab w:val="left" w:pos="1440"/>
        </w:tabs>
        <w:jc w:val="both"/>
        <w:rPr>
          <w:rFonts w:cs="Arial"/>
        </w:rPr>
      </w:pPr>
      <w:r>
        <w:rPr>
          <w:rFonts w:cs="Arial"/>
        </w:rPr>
        <w:t>The review has given us the opportunity to look for new polling places where currently, schools, portacabins, hotels and public houses are used.</w:t>
      </w:r>
    </w:p>
    <w:p w14:paraId="4F91E685" w14:textId="77777777" w:rsidR="00F9302A" w:rsidRPr="00D92E98" w:rsidRDefault="00F9302A" w:rsidP="00225A11">
      <w:pPr>
        <w:pStyle w:val="Bulletpoints"/>
        <w:numPr>
          <w:ilvl w:val="0"/>
          <w:numId w:val="0"/>
        </w:numPr>
        <w:ind w:left="567" w:hanging="567"/>
        <w:rPr>
          <w:rFonts w:cs="Arial"/>
          <w:b/>
        </w:rPr>
      </w:pPr>
    </w:p>
    <w:p w14:paraId="0C671705" w14:textId="77777777" w:rsidR="00D92E98" w:rsidRDefault="00D92E98" w:rsidP="00D92E98">
      <w:pPr>
        <w:pStyle w:val="ListParagraph"/>
        <w:rPr>
          <w:rFonts w:cs="Arial"/>
          <w:b/>
        </w:rPr>
      </w:pPr>
    </w:p>
    <w:p w14:paraId="123E4DDD" w14:textId="70FCE398" w:rsidR="00E430AF" w:rsidRDefault="00E430AF" w:rsidP="00D92E98">
      <w:pPr>
        <w:pStyle w:val="Bulletpoints"/>
        <w:numPr>
          <w:ilvl w:val="0"/>
          <w:numId w:val="0"/>
        </w:numPr>
        <w:ind w:left="567" w:hanging="567"/>
        <w:rPr>
          <w:rFonts w:cs="Arial"/>
          <w:b/>
        </w:rPr>
      </w:pPr>
      <w:r w:rsidRPr="00DB1592">
        <w:rPr>
          <w:rFonts w:cs="Arial"/>
          <w:b/>
        </w:rPr>
        <w:br/>
      </w:r>
    </w:p>
    <w:sectPr w:rsidR="00E430AF" w:rsidSect="008005E4">
      <w:pgSz w:w="11906" w:h="16838"/>
      <w:pgMar w:top="1304" w:right="1247" w:bottom="130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6C74"/>
    <w:multiLevelType w:val="hybridMultilevel"/>
    <w:tmpl w:val="C84CC3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E030BCD"/>
    <w:multiLevelType w:val="hybridMultilevel"/>
    <w:tmpl w:val="F834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B299B"/>
    <w:multiLevelType w:val="hybridMultilevel"/>
    <w:tmpl w:val="ADC83CB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30781983"/>
    <w:multiLevelType w:val="hybridMultilevel"/>
    <w:tmpl w:val="1CF06A1E"/>
    <w:lvl w:ilvl="0" w:tplc="7CBCA7F2">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3E6D4C"/>
    <w:multiLevelType w:val="multilevel"/>
    <w:tmpl w:val="8D8A598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71547461"/>
    <w:multiLevelType w:val="hybridMultilevel"/>
    <w:tmpl w:val="D2E2BB90"/>
    <w:lvl w:ilvl="0" w:tplc="166A5016">
      <w:start w:val="1"/>
      <w:numFmt w:val="bullet"/>
      <w:pStyle w:val="Bulletpoints"/>
      <w:lvlText w:val=""/>
      <w:lvlJc w:val="left"/>
      <w:pPr>
        <w:ind w:left="2214" w:hanging="360"/>
      </w:pPr>
      <w:rPr>
        <w:rFonts w:ascii="Symbol" w:hAnsi="Symbol" w:hint="default"/>
        <w:color w:val="0099CC"/>
      </w:rPr>
    </w:lvl>
    <w:lvl w:ilvl="1" w:tplc="08090019">
      <w:start w:val="1"/>
      <w:numFmt w:val="lowerLetter"/>
      <w:lvlText w:val="%2."/>
      <w:lvlJc w:val="left"/>
      <w:pPr>
        <w:ind w:left="2934" w:hanging="360"/>
      </w:pPr>
      <w:rPr>
        <w:rFonts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6" w15:restartNumberingAfterBreak="0">
    <w:nsid w:val="7D8F1BBC"/>
    <w:multiLevelType w:val="multilevel"/>
    <w:tmpl w:val="E26C093E"/>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2067533458">
    <w:abstractNumId w:val="6"/>
  </w:num>
  <w:num w:numId="2" w16cid:durableId="547957556">
    <w:abstractNumId w:val="5"/>
  </w:num>
  <w:num w:numId="3" w16cid:durableId="1978028099">
    <w:abstractNumId w:val="1"/>
  </w:num>
  <w:num w:numId="4" w16cid:durableId="2556732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1919424">
    <w:abstractNumId w:val="3"/>
  </w:num>
  <w:num w:numId="6" w16cid:durableId="1301614530">
    <w:abstractNumId w:val="0"/>
  </w:num>
  <w:num w:numId="7" w16cid:durableId="786044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AF"/>
    <w:rsid w:val="000450A8"/>
    <w:rsid w:val="00225A11"/>
    <w:rsid w:val="008005E4"/>
    <w:rsid w:val="00D92E98"/>
    <w:rsid w:val="00E430AF"/>
    <w:rsid w:val="00F70357"/>
    <w:rsid w:val="00F93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1FC9"/>
  <w15:chartTrackingRefBased/>
  <w15:docId w15:val="{11A48477-2B5F-4FB7-90C6-C4B20586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A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AF"/>
    <w:pPr>
      <w:ind w:left="720"/>
      <w:contextualSpacing/>
    </w:pPr>
    <w:rPr>
      <w:szCs w:val="24"/>
      <w:lang w:eastAsia="en-GB"/>
    </w:rPr>
  </w:style>
  <w:style w:type="paragraph" w:customStyle="1" w:styleId="Paranumber">
    <w:name w:val="Para number"/>
    <w:basedOn w:val="Normal"/>
    <w:qFormat/>
    <w:rsid w:val="00E430AF"/>
    <w:pPr>
      <w:numPr>
        <w:ilvl w:val="1"/>
        <w:numId w:val="1"/>
      </w:numPr>
      <w:tabs>
        <w:tab w:val="left" w:pos="567"/>
      </w:tabs>
      <w:spacing w:after="240"/>
      <w:ind w:left="0" w:firstLine="0"/>
    </w:pPr>
    <w:rPr>
      <w:szCs w:val="24"/>
    </w:rPr>
  </w:style>
  <w:style w:type="paragraph" w:customStyle="1" w:styleId="Chapterhead">
    <w:name w:val="Chapter head"/>
    <w:basedOn w:val="Normal"/>
    <w:rsid w:val="00E430AF"/>
    <w:pPr>
      <w:numPr>
        <w:numId w:val="1"/>
      </w:numPr>
      <w:tabs>
        <w:tab w:val="left" w:pos="567"/>
        <w:tab w:val="left" w:pos="1389"/>
      </w:tabs>
      <w:spacing w:before="240" w:after="240"/>
      <w:ind w:left="0" w:firstLine="0"/>
    </w:pPr>
    <w:rPr>
      <w:color w:val="003366"/>
      <w:sz w:val="40"/>
      <w:szCs w:val="24"/>
    </w:rPr>
  </w:style>
  <w:style w:type="paragraph" w:customStyle="1" w:styleId="Bulletpoints">
    <w:name w:val="Bullet points"/>
    <w:qFormat/>
    <w:rsid w:val="00E430AF"/>
    <w:pPr>
      <w:numPr>
        <w:numId w:val="2"/>
      </w:numPr>
      <w:tabs>
        <w:tab w:val="left" w:pos="567"/>
      </w:tabs>
      <w:spacing w:after="0" w:line="240" w:lineRule="auto"/>
      <w:ind w:left="567" w:hanging="567"/>
    </w:pPr>
    <w:rPr>
      <w:rFonts w:ascii="Arial" w:eastAsia="Times New Roman" w:hAnsi="Arial" w:cs="Times New Roman"/>
      <w:sz w:val="24"/>
      <w:szCs w:val="24"/>
    </w:rPr>
  </w:style>
  <w:style w:type="paragraph" w:styleId="BodyTextIndent2">
    <w:name w:val="Body Text Indent 2"/>
    <w:basedOn w:val="Normal"/>
    <w:link w:val="BodyTextIndent2Char"/>
    <w:rsid w:val="00225A11"/>
    <w:pPr>
      <w:tabs>
        <w:tab w:val="left" w:pos="720"/>
        <w:tab w:val="left" w:pos="1440"/>
      </w:tabs>
      <w:ind w:left="720" w:hanging="720"/>
      <w:jc w:val="both"/>
    </w:pPr>
    <w:rPr>
      <w:rFonts w:ascii="Times New Roman" w:hAnsi="Times New Roman"/>
    </w:rPr>
  </w:style>
  <w:style w:type="character" w:customStyle="1" w:styleId="BodyTextIndent2Char">
    <w:name w:val="Body Text Indent 2 Char"/>
    <w:basedOn w:val="DefaultParagraphFont"/>
    <w:link w:val="BodyTextIndent2"/>
    <w:rsid w:val="00225A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 Louise</dc:creator>
  <cp:keywords/>
  <dc:description/>
  <cp:lastModifiedBy>Stamp, Louise</cp:lastModifiedBy>
  <cp:revision>2</cp:revision>
  <dcterms:created xsi:type="dcterms:W3CDTF">2023-10-03T07:55:00Z</dcterms:created>
  <dcterms:modified xsi:type="dcterms:W3CDTF">2023-10-03T09:36:00Z</dcterms:modified>
</cp:coreProperties>
</file>