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000" w:firstRow="0" w:lastRow="0" w:firstColumn="0" w:lastColumn="0" w:noHBand="0" w:noVBand="0"/>
      </w:tblPr>
      <w:tblGrid>
        <w:gridCol w:w="9360"/>
      </w:tblGrid>
      <w:tr w:rsidR="00EF683A" w:rsidRPr="00716C9E" w14:paraId="1FA1464C" w14:textId="77777777" w:rsidTr="005C5600">
        <w:tc>
          <w:tcPr>
            <w:tcW w:w="9360" w:type="dxa"/>
            <w:tcBorders>
              <w:top w:val="nil"/>
              <w:left w:val="nil"/>
              <w:bottom w:val="nil"/>
              <w:right w:val="nil"/>
            </w:tcBorders>
            <w:vAlign w:val="center"/>
          </w:tcPr>
          <w:p w14:paraId="23B2DBA6" w14:textId="77777777" w:rsidR="00EF683A" w:rsidRPr="00EF683A" w:rsidRDefault="00EF683A" w:rsidP="00EF683A">
            <w:pPr>
              <w:keepNext/>
              <w:autoSpaceDE w:val="0"/>
              <w:autoSpaceDN w:val="0"/>
              <w:adjustRightInd w:val="0"/>
              <w:spacing w:before="100" w:after="100"/>
              <w:jc w:val="center"/>
              <w:outlineLvl w:val="1"/>
              <w:rPr>
                <w:rFonts w:ascii="Arial" w:hAnsi="Arial" w:cs="Arial"/>
                <w:b/>
                <w:bCs/>
                <w:kern w:val="36"/>
                <w:sz w:val="28"/>
                <w:szCs w:val="28"/>
              </w:rPr>
            </w:pPr>
            <w:r w:rsidRPr="00EF683A">
              <w:rPr>
                <w:rFonts w:ascii="Arial" w:hAnsi="Arial" w:cs="Arial"/>
                <w:b/>
                <w:bCs/>
                <w:kern w:val="36"/>
                <w:sz w:val="28"/>
                <w:szCs w:val="28"/>
              </w:rPr>
              <w:t>Statutory Nuisance (</w:t>
            </w:r>
            <w:r w:rsidRPr="00EF683A">
              <w:rPr>
                <w:rFonts w:ascii="Arial" w:hAnsi="Arial" w:cs="Arial"/>
                <w:b/>
                <w:bCs/>
                <w:i/>
                <w:iCs/>
                <w:kern w:val="36"/>
                <w:sz w:val="28"/>
                <w:szCs w:val="28"/>
              </w:rPr>
              <w:t>not noise</w:t>
            </w:r>
            <w:r w:rsidRPr="00EF683A">
              <w:rPr>
                <w:rFonts w:ascii="Arial" w:hAnsi="Arial" w:cs="Arial"/>
                <w:b/>
                <w:bCs/>
                <w:kern w:val="36"/>
                <w:sz w:val="28"/>
                <w:szCs w:val="28"/>
              </w:rPr>
              <w:t>) Enforcement and Prosecution Guidelines</w:t>
            </w:r>
          </w:p>
        </w:tc>
      </w:tr>
    </w:tbl>
    <w:p w14:paraId="0912A708" w14:textId="77777777" w:rsidR="00EF683A" w:rsidRPr="00716C9E" w:rsidRDefault="00EF683A" w:rsidP="00EF683A">
      <w:pPr>
        <w:keepNext/>
        <w:autoSpaceDE w:val="0"/>
        <w:autoSpaceDN w:val="0"/>
        <w:adjustRightInd w:val="0"/>
        <w:spacing w:before="100" w:after="100"/>
        <w:outlineLvl w:val="2"/>
        <w:rPr>
          <w:rFonts w:ascii="Arial" w:hAnsi="Arial" w:cs="Arial"/>
          <w:b/>
          <w:bCs/>
        </w:rPr>
      </w:pPr>
      <w:r w:rsidRPr="00716C9E">
        <w:rPr>
          <w:rFonts w:ascii="Arial" w:hAnsi="Arial" w:cs="Arial"/>
          <w:b/>
          <w:bCs/>
        </w:rPr>
        <w:t>Aims of Guidelines</w:t>
      </w:r>
    </w:p>
    <w:p w14:paraId="2B9E9415"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 xml:space="preserve">To ensure a consistent approach to enforcing legislation concerning statutory nuisances within </w:t>
      </w:r>
      <w:r>
        <w:rPr>
          <w:rFonts w:ascii="Arial" w:hAnsi="Arial" w:cs="Arial"/>
        </w:rPr>
        <w:t xml:space="preserve">Havant </w:t>
      </w:r>
      <w:r w:rsidRPr="00716C9E">
        <w:rPr>
          <w:rFonts w:ascii="Arial" w:hAnsi="Arial" w:cs="Arial"/>
        </w:rPr>
        <w:t>Borough</w:t>
      </w:r>
      <w:r>
        <w:rPr>
          <w:rFonts w:ascii="Arial" w:hAnsi="Arial" w:cs="Arial"/>
        </w:rPr>
        <w:t xml:space="preserve"> Council</w:t>
      </w:r>
      <w:r w:rsidRPr="00716C9E">
        <w:rPr>
          <w:rFonts w:ascii="Arial" w:hAnsi="Arial" w:cs="Arial"/>
        </w:rPr>
        <w:t xml:space="preserve">. </w:t>
      </w:r>
    </w:p>
    <w:p w14:paraId="7DA3A99D" w14:textId="77777777" w:rsidR="00EF683A" w:rsidRPr="00716C9E" w:rsidRDefault="00EF683A" w:rsidP="00EF683A">
      <w:pPr>
        <w:autoSpaceDE w:val="0"/>
        <w:autoSpaceDN w:val="0"/>
        <w:adjustRightInd w:val="0"/>
        <w:spacing w:before="100" w:after="100"/>
        <w:jc w:val="both"/>
        <w:rPr>
          <w:rFonts w:ascii="Arial" w:hAnsi="Arial" w:cs="Arial"/>
        </w:rPr>
      </w:pPr>
      <w:r w:rsidRPr="00716C9E">
        <w:rPr>
          <w:rFonts w:ascii="Arial" w:hAnsi="Arial" w:cs="Arial"/>
        </w:rPr>
        <w:t xml:space="preserve">To provide officers with guidelines to enable them to make consistent decisions in the field. </w:t>
      </w:r>
    </w:p>
    <w:p w14:paraId="734ED292" w14:textId="77777777" w:rsidR="00EF683A" w:rsidRDefault="00EF683A" w:rsidP="00EF683A">
      <w:pPr>
        <w:keepNext/>
        <w:autoSpaceDE w:val="0"/>
        <w:autoSpaceDN w:val="0"/>
        <w:adjustRightInd w:val="0"/>
        <w:spacing w:before="100" w:after="100"/>
        <w:outlineLvl w:val="3"/>
        <w:rPr>
          <w:rFonts w:ascii="Arial" w:hAnsi="Arial" w:cs="Arial"/>
          <w:b/>
          <w:bCs/>
        </w:rPr>
      </w:pPr>
    </w:p>
    <w:p w14:paraId="0AAEF0E3" w14:textId="49A8FF16" w:rsidR="00EF683A" w:rsidRPr="00716C9E" w:rsidRDefault="00EF683A" w:rsidP="00EF683A">
      <w:pPr>
        <w:keepNext/>
        <w:autoSpaceDE w:val="0"/>
        <w:autoSpaceDN w:val="0"/>
        <w:adjustRightInd w:val="0"/>
        <w:spacing w:before="100" w:after="100"/>
        <w:outlineLvl w:val="3"/>
        <w:rPr>
          <w:rFonts w:ascii="Arial" w:hAnsi="Arial" w:cs="Arial"/>
          <w:b/>
          <w:bCs/>
        </w:rPr>
      </w:pPr>
      <w:r w:rsidRPr="00716C9E">
        <w:rPr>
          <w:rFonts w:ascii="Arial" w:hAnsi="Arial" w:cs="Arial"/>
          <w:b/>
          <w:bCs/>
        </w:rPr>
        <w:t>INTRODUCTION</w:t>
      </w:r>
    </w:p>
    <w:p w14:paraId="745BE9E3"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The Council's approach to enforcement reflects the terms of the Government's</w:t>
      </w:r>
      <w:r>
        <w:rPr>
          <w:rFonts w:ascii="Arial" w:hAnsi="Arial" w:cs="Arial"/>
        </w:rPr>
        <w:t xml:space="preserve"> </w:t>
      </w:r>
      <w:hyperlink r:id="rId11" w:history="1">
        <w:r w:rsidRPr="00716C9E">
          <w:rPr>
            <w:rFonts w:ascii="Arial" w:hAnsi="Arial" w:cs="Arial"/>
            <w:color w:val="0000FF"/>
            <w:u w:val="single"/>
          </w:rPr>
          <w:t>Enforcement Concordat</w:t>
        </w:r>
      </w:hyperlink>
      <w:r w:rsidRPr="00716C9E">
        <w:rPr>
          <w:rFonts w:ascii="Arial" w:hAnsi="Arial" w:cs="Arial"/>
        </w:rPr>
        <w:t xml:space="preserve"> to which the Council agreed in February 2001 and complies with the </w:t>
      </w:r>
      <w:hyperlink r:id="rId12" w:history="1">
        <w:r w:rsidRPr="00716C9E">
          <w:rPr>
            <w:rFonts w:ascii="Arial" w:hAnsi="Arial" w:cs="Arial"/>
            <w:color w:val="0000FF"/>
            <w:u w:val="single"/>
          </w:rPr>
          <w:t>Council Policy for Regulation and Enforcement</w:t>
        </w:r>
      </w:hyperlink>
      <w:r w:rsidRPr="00716C9E">
        <w:rPr>
          <w:rFonts w:ascii="Arial" w:hAnsi="Arial" w:cs="Arial"/>
        </w:rPr>
        <w:t xml:space="preserve"> for all Council regulators confirmed by the Executive on 22 October 2008.</w:t>
      </w:r>
    </w:p>
    <w:p w14:paraId="052896DD"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 xml:space="preserve">Under </w:t>
      </w:r>
      <w:hyperlink r:id="rId13" w:history="1">
        <w:r w:rsidRPr="007763DE">
          <w:rPr>
            <w:rStyle w:val="Hyperlink"/>
            <w:rFonts w:ascii="Arial" w:hAnsi="Arial" w:cs="Arial"/>
          </w:rPr>
          <w:t>Section 79 the Environmental Protection Act 1990</w:t>
        </w:r>
      </w:hyperlink>
      <w:r w:rsidRPr="00716C9E">
        <w:rPr>
          <w:rFonts w:ascii="Arial" w:hAnsi="Arial" w:cs="Arial"/>
        </w:rPr>
        <w:t>, local authorities are required to act if they are satisfied that a statutory nuisance exists, or is likely to occur or recur in their area. The Council has under this Act a range of powers to enable it to fulfil the duties for which it is responsible.</w:t>
      </w:r>
    </w:p>
    <w:p w14:paraId="51415590" w14:textId="77777777" w:rsidR="00EF683A" w:rsidRPr="00716C9E" w:rsidRDefault="00EF683A" w:rsidP="00EF683A">
      <w:pPr>
        <w:autoSpaceDE w:val="0"/>
        <w:autoSpaceDN w:val="0"/>
        <w:adjustRightInd w:val="0"/>
        <w:spacing w:before="100" w:after="100"/>
        <w:rPr>
          <w:rFonts w:ascii="Arial" w:hAnsi="Arial" w:cs="Arial"/>
        </w:rPr>
      </w:pPr>
    </w:p>
    <w:p w14:paraId="01305742"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The primary responsibility for compliance lies with individuals and businesses, who are responsible for the nuisance or who own or occupy houses where the nuisance arises.</w:t>
      </w:r>
    </w:p>
    <w:p w14:paraId="08A242E7" w14:textId="77777777" w:rsidR="00EF683A" w:rsidRPr="00716C9E" w:rsidRDefault="00EF683A" w:rsidP="00EF683A">
      <w:pPr>
        <w:autoSpaceDE w:val="0"/>
        <w:autoSpaceDN w:val="0"/>
        <w:adjustRightInd w:val="0"/>
        <w:spacing w:before="100" w:after="100"/>
        <w:rPr>
          <w:rFonts w:ascii="Arial" w:hAnsi="Arial" w:cs="Arial"/>
        </w:rPr>
      </w:pPr>
    </w:p>
    <w:p w14:paraId="36903094"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These guidelines direct that enforcement action, be it verbal warnings, the issue of written warnings or statutory notices, prosecution, etc, is primarily based upon a measured response to the seriousness of the problem. Formal enforcement action will not usually, therefore, constitute the first response to allegations of alleged nuisance.</w:t>
      </w:r>
    </w:p>
    <w:p w14:paraId="04E44921" w14:textId="77777777" w:rsidR="00EF683A" w:rsidRPr="00716C9E" w:rsidRDefault="00EF683A" w:rsidP="00EF683A">
      <w:pPr>
        <w:autoSpaceDE w:val="0"/>
        <w:autoSpaceDN w:val="0"/>
        <w:adjustRightInd w:val="0"/>
        <w:spacing w:before="100" w:after="100"/>
        <w:rPr>
          <w:rFonts w:ascii="Arial" w:hAnsi="Arial" w:cs="Arial"/>
        </w:rPr>
      </w:pPr>
    </w:p>
    <w:p w14:paraId="54A4810C"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All authorised officers when making enforcement decisions shall abide by these guidelines. Any departure from the guidelines will be exceptional, capable of justification and be fully considered by the Senior Environmental Health Officer before the decision is taken, unless it is considered that there is significant risk to the public in delaying the decision.</w:t>
      </w:r>
    </w:p>
    <w:p w14:paraId="45F78226"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All authorised officers should be fully acquainted with the requirements of these guidelines and any future amendments made thereof.</w:t>
      </w:r>
    </w:p>
    <w:p w14:paraId="4348CF03" w14:textId="77777777" w:rsidR="00EF683A" w:rsidRDefault="00EF683A" w:rsidP="00EF683A">
      <w:pPr>
        <w:autoSpaceDE w:val="0"/>
        <w:autoSpaceDN w:val="0"/>
        <w:adjustRightInd w:val="0"/>
        <w:spacing w:before="100" w:after="100"/>
        <w:rPr>
          <w:rFonts w:ascii="Arial" w:hAnsi="Arial" w:cs="Arial"/>
        </w:rPr>
      </w:pPr>
    </w:p>
    <w:p w14:paraId="68447C19" w14:textId="77777777" w:rsidR="00EF683A" w:rsidRDefault="00EF683A" w:rsidP="00EF683A">
      <w:pPr>
        <w:autoSpaceDE w:val="0"/>
        <w:autoSpaceDN w:val="0"/>
        <w:adjustRightInd w:val="0"/>
        <w:spacing w:before="100" w:after="100"/>
        <w:rPr>
          <w:rFonts w:ascii="Arial" w:hAnsi="Arial" w:cs="Arial"/>
        </w:rPr>
      </w:pPr>
    </w:p>
    <w:p w14:paraId="5A210BFF" w14:textId="77777777" w:rsidR="00EF683A" w:rsidRDefault="00EF683A" w:rsidP="00EF683A">
      <w:pPr>
        <w:autoSpaceDE w:val="0"/>
        <w:autoSpaceDN w:val="0"/>
        <w:adjustRightInd w:val="0"/>
        <w:spacing w:before="100" w:after="100"/>
        <w:rPr>
          <w:rFonts w:ascii="Arial" w:hAnsi="Arial" w:cs="Arial"/>
        </w:rPr>
      </w:pPr>
    </w:p>
    <w:p w14:paraId="723E88E8" w14:textId="77777777" w:rsidR="00EF683A" w:rsidRDefault="00EF683A" w:rsidP="00EF683A">
      <w:pPr>
        <w:autoSpaceDE w:val="0"/>
        <w:autoSpaceDN w:val="0"/>
        <w:adjustRightInd w:val="0"/>
        <w:spacing w:before="100" w:after="100"/>
        <w:rPr>
          <w:rFonts w:ascii="Arial" w:hAnsi="Arial" w:cs="Arial"/>
        </w:rPr>
      </w:pPr>
    </w:p>
    <w:p w14:paraId="682C418D" w14:textId="77777777" w:rsidR="00EF683A" w:rsidRDefault="00EF683A" w:rsidP="00EF683A">
      <w:pPr>
        <w:autoSpaceDE w:val="0"/>
        <w:autoSpaceDN w:val="0"/>
        <w:adjustRightInd w:val="0"/>
        <w:spacing w:before="100" w:after="100"/>
        <w:rPr>
          <w:rFonts w:ascii="Arial" w:hAnsi="Arial" w:cs="Arial"/>
        </w:rPr>
      </w:pPr>
    </w:p>
    <w:p w14:paraId="7D44CBD8" w14:textId="77777777" w:rsidR="00EF683A" w:rsidRDefault="00EF683A" w:rsidP="00EF683A">
      <w:pPr>
        <w:autoSpaceDE w:val="0"/>
        <w:autoSpaceDN w:val="0"/>
        <w:adjustRightInd w:val="0"/>
        <w:spacing w:before="100" w:after="100"/>
        <w:rPr>
          <w:rFonts w:ascii="Arial" w:hAnsi="Arial" w:cs="Arial"/>
        </w:rPr>
      </w:pPr>
    </w:p>
    <w:p w14:paraId="5B3A6C72" w14:textId="77777777" w:rsidR="00EF683A" w:rsidRPr="00716C9E" w:rsidRDefault="00EF683A" w:rsidP="00EF683A">
      <w:pPr>
        <w:keepNext/>
        <w:autoSpaceDE w:val="0"/>
        <w:autoSpaceDN w:val="0"/>
        <w:adjustRightInd w:val="0"/>
        <w:spacing w:before="100" w:after="100"/>
        <w:outlineLvl w:val="3"/>
        <w:rPr>
          <w:rFonts w:ascii="Arial" w:hAnsi="Arial" w:cs="Arial"/>
          <w:b/>
          <w:bCs/>
        </w:rPr>
      </w:pPr>
      <w:r w:rsidRPr="00716C9E">
        <w:rPr>
          <w:rFonts w:ascii="Arial" w:hAnsi="Arial" w:cs="Arial"/>
          <w:b/>
          <w:bCs/>
        </w:rPr>
        <w:lastRenderedPageBreak/>
        <w:t>DECISION MAKING</w:t>
      </w:r>
    </w:p>
    <w:p w14:paraId="6B5F40C1"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Prior to the service of any statutory notice, except in the case of an emergency, the case officer shall fill out a Statutory Nuisance Abatement decision checklist for service of notice. This checklist requires the case officer to seek approval for formal action by the Environmental Health Team Leader (</w:t>
      </w:r>
      <w:r>
        <w:rPr>
          <w:rFonts w:ascii="Arial" w:hAnsi="Arial" w:cs="Arial"/>
        </w:rPr>
        <w:t>Private Sector Housing</w:t>
      </w:r>
      <w:r w:rsidRPr="00716C9E">
        <w:rPr>
          <w:rFonts w:ascii="Arial" w:hAnsi="Arial" w:cs="Arial"/>
        </w:rPr>
        <w:t xml:space="preserve">) (or Environmental Health Manager or Head of </w:t>
      </w:r>
      <w:r>
        <w:rPr>
          <w:rFonts w:ascii="Arial" w:hAnsi="Arial" w:cs="Arial"/>
        </w:rPr>
        <w:t>Neighbourhood Support</w:t>
      </w:r>
      <w:r w:rsidRPr="00716C9E">
        <w:rPr>
          <w:rFonts w:ascii="Arial" w:hAnsi="Arial" w:cs="Arial"/>
        </w:rPr>
        <w:t xml:space="preserve"> in their absence.)</w:t>
      </w:r>
    </w:p>
    <w:p w14:paraId="741E2BE2" w14:textId="77777777" w:rsidR="00EF683A" w:rsidRPr="00716C9E" w:rsidRDefault="00EF683A" w:rsidP="00EF683A">
      <w:pPr>
        <w:autoSpaceDE w:val="0"/>
        <w:autoSpaceDN w:val="0"/>
        <w:adjustRightInd w:val="0"/>
        <w:spacing w:before="100" w:after="100"/>
        <w:rPr>
          <w:rFonts w:ascii="Arial" w:hAnsi="Arial" w:cs="Arial"/>
        </w:rPr>
      </w:pPr>
    </w:p>
    <w:p w14:paraId="4044292B"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The decision to refer a case for prosecution, based on the available evidence and professional judgement, shall be left to the Environmental Health Manager in accordance with current practice. The case officer must then consult with the Solicitor to the Council to ensure that the case has been properly considered and is sound.</w:t>
      </w:r>
    </w:p>
    <w:p w14:paraId="11EC369B" w14:textId="77777777" w:rsidR="00EF683A" w:rsidRPr="00716C9E" w:rsidRDefault="00EF683A" w:rsidP="00EF683A">
      <w:pPr>
        <w:autoSpaceDE w:val="0"/>
        <w:autoSpaceDN w:val="0"/>
        <w:adjustRightInd w:val="0"/>
        <w:spacing w:before="100" w:after="100"/>
        <w:rPr>
          <w:rFonts w:ascii="Arial" w:hAnsi="Arial" w:cs="Arial"/>
        </w:rPr>
      </w:pPr>
    </w:p>
    <w:p w14:paraId="2DF7A5F0" w14:textId="77777777" w:rsidR="00EF683A" w:rsidRPr="00716C9E" w:rsidRDefault="00EF683A" w:rsidP="00EF683A">
      <w:pPr>
        <w:keepNext/>
        <w:autoSpaceDE w:val="0"/>
        <w:autoSpaceDN w:val="0"/>
        <w:adjustRightInd w:val="0"/>
        <w:spacing w:before="100" w:after="100"/>
        <w:outlineLvl w:val="3"/>
        <w:rPr>
          <w:rFonts w:ascii="Arial" w:hAnsi="Arial" w:cs="Arial"/>
          <w:b/>
          <w:bCs/>
        </w:rPr>
      </w:pPr>
      <w:r w:rsidRPr="00716C9E">
        <w:rPr>
          <w:rFonts w:ascii="Arial" w:hAnsi="Arial" w:cs="Arial"/>
          <w:b/>
          <w:bCs/>
        </w:rPr>
        <w:t>FORMAL ENFORCEMENT</w:t>
      </w:r>
    </w:p>
    <w:p w14:paraId="10A5A28F"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Enforcement action may only be initiated by officers who are authorised to do so.</w:t>
      </w:r>
    </w:p>
    <w:p w14:paraId="3D5A0E88"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 xml:space="preserve">The </w:t>
      </w:r>
      <w:r>
        <w:rPr>
          <w:rFonts w:ascii="Arial" w:hAnsi="Arial" w:cs="Arial"/>
        </w:rPr>
        <w:t>Private Sector Housing T</w:t>
      </w:r>
      <w:r w:rsidRPr="00716C9E">
        <w:rPr>
          <w:rFonts w:ascii="Arial" w:hAnsi="Arial" w:cs="Arial"/>
        </w:rPr>
        <w:t xml:space="preserve">eam recognises and affirms the importance of achieving and maintaining consistency in its approach to making all decisions, which concern enforcement action, including prosecution. The Council has signed up to and follows the principles of the </w:t>
      </w:r>
      <w:hyperlink r:id="rId14" w:history="1">
        <w:r w:rsidRPr="00716C9E">
          <w:rPr>
            <w:rFonts w:ascii="Arial" w:hAnsi="Arial" w:cs="Arial"/>
            <w:color w:val="0000FF"/>
            <w:u w:val="single"/>
          </w:rPr>
          <w:t>Enforcement Concordat</w:t>
        </w:r>
      </w:hyperlink>
      <w:r w:rsidRPr="00716C9E">
        <w:rPr>
          <w:rFonts w:ascii="Arial" w:hAnsi="Arial" w:cs="Arial"/>
        </w:rPr>
        <w:t xml:space="preserve">. It will also ensure that all actions will be consistent with the </w:t>
      </w:r>
      <w:hyperlink r:id="rId15" w:history="1">
        <w:r w:rsidRPr="007763DE">
          <w:rPr>
            <w:rStyle w:val="Hyperlink"/>
            <w:rFonts w:ascii="Arial" w:hAnsi="Arial" w:cs="Arial"/>
          </w:rPr>
          <w:t>Human Rights Act 1998.</w:t>
        </w:r>
      </w:hyperlink>
    </w:p>
    <w:p w14:paraId="74E6DD80" w14:textId="77777777" w:rsidR="00EF683A" w:rsidRPr="00716C9E" w:rsidRDefault="00EF683A" w:rsidP="00EF683A">
      <w:pPr>
        <w:autoSpaceDE w:val="0"/>
        <w:autoSpaceDN w:val="0"/>
        <w:adjustRightInd w:val="0"/>
        <w:spacing w:before="100" w:after="100"/>
        <w:rPr>
          <w:rFonts w:ascii="Arial" w:hAnsi="Arial" w:cs="Arial"/>
        </w:rPr>
      </w:pPr>
    </w:p>
    <w:p w14:paraId="42EC554B"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It is our policy to ensure that enforcement decisions are always consistent, balanced, fair and relate to common standards that ensure the public is adequately protected. In coming to any decision many criteria will be taken into account including the seriousness of the offence, the past history of the case, the consequences of non-compliance and the likely effectiveness of the various enforcement options.</w:t>
      </w:r>
    </w:p>
    <w:p w14:paraId="7F90E892"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 xml:space="preserve">Having considered all relevant information and evidence, the choices for action are: </w:t>
      </w:r>
    </w:p>
    <w:p w14:paraId="7537306E" w14:textId="77777777" w:rsidR="00EF683A" w:rsidRPr="00716C9E" w:rsidRDefault="00EF683A" w:rsidP="00EF683A">
      <w:pPr>
        <w:numPr>
          <w:ilvl w:val="0"/>
          <w:numId w:val="48"/>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ake no action </w:t>
      </w:r>
    </w:p>
    <w:p w14:paraId="6149F4DA" w14:textId="77777777" w:rsidR="00EF683A" w:rsidRPr="00716C9E" w:rsidRDefault="00EF683A" w:rsidP="00EF683A">
      <w:pPr>
        <w:numPr>
          <w:ilvl w:val="0"/>
          <w:numId w:val="48"/>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ake informal action </w:t>
      </w:r>
    </w:p>
    <w:p w14:paraId="6D434A00" w14:textId="77777777" w:rsidR="00EF683A" w:rsidRPr="00716C9E" w:rsidRDefault="00EF683A" w:rsidP="00EF683A">
      <w:pPr>
        <w:numPr>
          <w:ilvl w:val="0"/>
          <w:numId w:val="48"/>
        </w:numPr>
        <w:autoSpaceDE w:val="0"/>
        <w:autoSpaceDN w:val="0"/>
        <w:adjustRightInd w:val="0"/>
        <w:spacing w:before="100" w:after="100"/>
        <w:rPr>
          <w:rFonts w:ascii="Arial" w:hAnsi="Arial" w:cs="Arial"/>
        </w:rPr>
      </w:pPr>
      <w:r>
        <w:rPr>
          <w:rFonts w:ascii="Arial" w:hAnsi="Arial" w:cs="Arial"/>
        </w:rPr>
        <w:t>U</w:t>
      </w:r>
      <w:r w:rsidRPr="00716C9E">
        <w:rPr>
          <w:rFonts w:ascii="Arial" w:hAnsi="Arial" w:cs="Arial"/>
        </w:rPr>
        <w:t xml:space="preserve">se statutory notices </w:t>
      </w:r>
    </w:p>
    <w:p w14:paraId="497AD70A" w14:textId="77777777" w:rsidR="00EF683A" w:rsidRPr="00716C9E" w:rsidRDefault="00EF683A" w:rsidP="00EF683A">
      <w:pPr>
        <w:numPr>
          <w:ilvl w:val="0"/>
          <w:numId w:val="48"/>
        </w:numPr>
        <w:autoSpaceDE w:val="0"/>
        <w:autoSpaceDN w:val="0"/>
        <w:adjustRightInd w:val="0"/>
        <w:spacing w:before="100" w:after="100"/>
        <w:rPr>
          <w:rFonts w:ascii="Arial" w:hAnsi="Arial" w:cs="Arial"/>
        </w:rPr>
      </w:pPr>
      <w:r>
        <w:rPr>
          <w:rFonts w:ascii="Arial" w:hAnsi="Arial" w:cs="Arial"/>
        </w:rPr>
        <w:t>U</w:t>
      </w:r>
      <w:r w:rsidRPr="00716C9E">
        <w:rPr>
          <w:rFonts w:ascii="Arial" w:hAnsi="Arial" w:cs="Arial"/>
        </w:rPr>
        <w:t xml:space="preserve">se simple cautions </w:t>
      </w:r>
    </w:p>
    <w:p w14:paraId="089869FC" w14:textId="77777777" w:rsidR="00EF683A" w:rsidRPr="00716C9E" w:rsidRDefault="00EF683A" w:rsidP="00EF683A">
      <w:pPr>
        <w:numPr>
          <w:ilvl w:val="0"/>
          <w:numId w:val="48"/>
        </w:numPr>
        <w:autoSpaceDE w:val="0"/>
        <w:autoSpaceDN w:val="0"/>
        <w:adjustRightInd w:val="0"/>
        <w:spacing w:before="100" w:after="100"/>
        <w:rPr>
          <w:rFonts w:ascii="Arial" w:hAnsi="Arial" w:cs="Arial"/>
        </w:rPr>
      </w:pPr>
      <w:r>
        <w:rPr>
          <w:rFonts w:ascii="Arial" w:hAnsi="Arial" w:cs="Arial"/>
        </w:rPr>
        <w:t>P</w:t>
      </w:r>
      <w:r w:rsidRPr="00716C9E">
        <w:rPr>
          <w:rFonts w:ascii="Arial" w:hAnsi="Arial" w:cs="Arial"/>
        </w:rPr>
        <w:t xml:space="preserve">rosecute </w:t>
      </w:r>
    </w:p>
    <w:p w14:paraId="5A26A9BC" w14:textId="77777777" w:rsidR="00EF683A" w:rsidRPr="00716C9E" w:rsidRDefault="00EF683A" w:rsidP="00EF683A">
      <w:pPr>
        <w:numPr>
          <w:ilvl w:val="0"/>
          <w:numId w:val="48"/>
        </w:numPr>
        <w:autoSpaceDE w:val="0"/>
        <w:autoSpaceDN w:val="0"/>
        <w:adjustRightInd w:val="0"/>
        <w:spacing w:before="100" w:after="100"/>
        <w:rPr>
          <w:rFonts w:ascii="Arial" w:hAnsi="Arial" w:cs="Arial"/>
        </w:rPr>
      </w:pPr>
      <w:r>
        <w:rPr>
          <w:rFonts w:ascii="Arial" w:hAnsi="Arial" w:cs="Arial"/>
        </w:rPr>
        <w:t>A</w:t>
      </w:r>
      <w:r w:rsidRPr="00716C9E">
        <w:rPr>
          <w:rFonts w:ascii="Arial" w:hAnsi="Arial" w:cs="Arial"/>
        </w:rPr>
        <w:t xml:space="preserve">batement of the nuisance by direct action </w:t>
      </w:r>
    </w:p>
    <w:p w14:paraId="184A6C30" w14:textId="77777777" w:rsidR="00EF683A" w:rsidRPr="00716C9E" w:rsidRDefault="00EF683A" w:rsidP="00EF683A">
      <w:pPr>
        <w:numPr>
          <w:ilvl w:val="0"/>
          <w:numId w:val="48"/>
        </w:numPr>
        <w:autoSpaceDE w:val="0"/>
        <w:autoSpaceDN w:val="0"/>
        <w:adjustRightInd w:val="0"/>
        <w:spacing w:before="100" w:after="100"/>
        <w:rPr>
          <w:rFonts w:ascii="Arial" w:hAnsi="Arial" w:cs="Arial"/>
        </w:rPr>
      </w:pPr>
      <w:r>
        <w:rPr>
          <w:rFonts w:ascii="Arial" w:hAnsi="Arial" w:cs="Arial"/>
        </w:rPr>
        <w:t>I</w:t>
      </w:r>
      <w:r w:rsidRPr="00716C9E">
        <w:rPr>
          <w:rFonts w:ascii="Arial" w:hAnsi="Arial" w:cs="Arial"/>
        </w:rPr>
        <w:t xml:space="preserve">njunction </w:t>
      </w:r>
    </w:p>
    <w:p w14:paraId="7A252D93"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Even where some of the above criteria are not met, there may be circumstances in which informal action will be more effective than a formal approach.</w:t>
      </w:r>
    </w:p>
    <w:p w14:paraId="7F524CD2" w14:textId="77777777" w:rsidR="00EF683A" w:rsidRPr="00716C9E" w:rsidRDefault="00EF683A" w:rsidP="00EF683A">
      <w:pPr>
        <w:autoSpaceDE w:val="0"/>
        <w:autoSpaceDN w:val="0"/>
        <w:adjustRightInd w:val="0"/>
        <w:spacing w:before="100" w:after="100"/>
        <w:rPr>
          <w:rFonts w:ascii="Arial" w:hAnsi="Arial" w:cs="Arial"/>
        </w:rPr>
      </w:pPr>
    </w:p>
    <w:p w14:paraId="135A0E33" w14:textId="77777777" w:rsidR="00EF683A" w:rsidRPr="00716C9E" w:rsidRDefault="00EF683A" w:rsidP="00EF683A">
      <w:pPr>
        <w:keepNext/>
        <w:autoSpaceDE w:val="0"/>
        <w:autoSpaceDN w:val="0"/>
        <w:adjustRightInd w:val="0"/>
        <w:spacing w:before="100" w:after="100"/>
        <w:outlineLvl w:val="3"/>
        <w:rPr>
          <w:rFonts w:ascii="Arial" w:hAnsi="Arial" w:cs="Arial"/>
          <w:b/>
          <w:bCs/>
        </w:rPr>
      </w:pPr>
      <w:r w:rsidRPr="00716C9E">
        <w:rPr>
          <w:rFonts w:ascii="Arial" w:hAnsi="Arial" w:cs="Arial"/>
          <w:b/>
          <w:bCs/>
        </w:rPr>
        <w:lastRenderedPageBreak/>
        <w:t>INFORMAL ENFORCEMENT</w:t>
      </w:r>
    </w:p>
    <w:p w14:paraId="00DF8263"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Many persons, having had a problem for which they are responsible drawn to their attention, will be anxious to comply with their statutory obligations. In such cases the enforcement officer's role will be to guide and support. In many cases the first contact with a person complained about or believed to be causing or permitting a problem, will be by advisory letter.</w:t>
      </w:r>
    </w:p>
    <w:p w14:paraId="565BD147" w14:textId="77777777" w:rsidR="00EF683A" w:rsidRPr="00716C9E" w:rsidRDefault="00EF683A" w:rsidP="00EF683A">
      <w:pPr>
        <w:autoSpaceDE w:val="0"/>
        <w:autoSpaceDN w:val="0"/>
        <w:adjustRightInd w:val="0"/>
        <w:spacing w:before="100" w:after="100"/>
        <w:rPr>
          <w:rFonts w:ascii="Arial" w:hAnsi="Arial" w:cs="Arial"/>
        </w:rPr>
      </w:pPr>
    </w:p>
    <w:p w14:paraId="1999CADC"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Officers will supply appropriate guidance on legislation, Council procedures and criteria used to assess the extent of the problem either verbally, by letter or by leaflet whenever a complaint is received or a problem is otherwise drawn to the officer's attention.</w:t>
      </w:r>
    </w:p>
    <w:p w14:paraId="7654B25F" w14:textId="77777777" w:rsidR="00EF683A" w:rsidRPr="00716C9E" w:rsidRDefault="00EF683A" w:rsidP="00EF683A">
      <w:pPr>
        <w:autoSpaceDE w:val="0"/>
        <w:autoSpaceDN w:val="0"/>
        <w:adjustRightInd w:val="0"/>
        <w:spacing w:before="100" w:after="100"/>
        <w:rPr>
          <w:rFonts w:ascii="Arial" w:hAnsi="Arial" w:cs="Arial"/>
        </w:rPr>
      </w:pPr>
    </w:p>
    <w:p w14:paraId="3C082AEC"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If written observations, suggestions or requirements are appropriate these will normally be made within 10 working days after a complaint is notified or a meeting takes place. Such written guidance will clearly identify the nature of the complaint or problem and any remedial works that are required. The officer will, with due regard to technical accuracy express requirements or suggestions in a manner that is clear and readily understandable.</w:t>
      </w:r>
    </w:p>
    <w:p w14:paraId="3E239D8A" w14:textId="77777777" w:rsidR="00EF683A" w:rsidRPr="00716C9E" w:rsidRDefault="00EF683A" w:rsidP="00EF683A">
      <w:pPr>
        <w:autoSpaceDE w:val="0"/>
        <w:autoSpaceDN w:val="0"/>
        <w:adjustRightInd w:val="0"/>
        <w:spacing w:before="100" w:after="100"/>
        <w:rPr>
          <w:rFonts w:ascii="Arial" w:hAnsi="Arial" w:cs="Arial"/>
        </w:rPr>
      </w:pPr>
    </w:p>
    <w:p w14:paraId="20636C47" w14:textId="77777777" w:rsidR="00EF683A" w:rsidRDefault="00EF683A" w:rsidP="00EF683A">
      <w:pPr>
        <w:autoSpaceDE w:val="0"/>
        <w:autoSpaceDN w:val="0"/>
        <w:adjustRightInd w:val="0"/>
        <w:spacing w:before="100" w:after="100"/>
        <w:rPr>
          <w:rFonts w:ascii="Arial" w:hAnsi="Arial" w:cs="Arial"/>
        </w:rPr>
      </w:pPr>
      <w:r>
        <w:rPr>
          <w:rFonts w:ascii="Arial" w:hAnsi="Arial" w:cs="Arial"/>
        </w:rPr>
        <w:t>A</w:t>
      </w:r>
      <w:r w:rsidRPr="00716C9E">
        <w:rPr>
          <w:rFonts w:ascii="Arial" w:hAnsi="Arial" w:cs="Arial"/>
        </w:rPr>
        <w:t xml:space="preserve">ny requirements made verbally or in writing will clearly identify whether they are mandatory or advisory in nature. If the requirements are mandatory, a timescale for compliance will be specified, unless immediate cessation of the noise is required. </w:t>
      </w:r>
    </w:p>
    <w:p w14:paraId="276C1C17" w14:textId="77777777" w:rsidR="00EF683A" w:rsidRPr="00716C9E" w:rsidRDefault="00EF683A" w:rsidP="00EF683A">
      <w:pPr>
        <w:autoSpaceDE w:val="0"/>
        <w:autoSpaceDN w:val="0"/>
        <w:adjustRightInd w:val="0"/>
        <w:spacing w:before="100" w:after="100"/>
        <w:rPr>
          <w:rFonts w:ascii="Arial" w:hAnsi="Arial" w:cs="Arial"/>
        </w:rPr>
      </w:pPr>
    </w:p>
    <w:p w14:paraId="213D94FF" w14:textId="77777777" w:rsidR="00EF683A" w:rsidRPr="00716C9E" w:rsidRDefault="00EF683A" w:rsidP="00EF683A">
      <w:pPr>
        <w:autoSpaceDE w:val="0"/>
        <w:autoSpaceDN w:val="0"/>
        <w:adjustRightInd w:val="0"/>
        <w:spacing w:before="100" w:after="100"/>
        <w:rPr>
          <w:rFonts w:ascii="Arial" w:hAnsi="Arial" w:cs="Arial"/>
        </w:rPr>
      </w:pPr>
      <w:r>
        <w:rPr>
          <w:rFonts w:ascii="Arial" w:hAnsi="Arial" w:cs="Arial"/>
        </w:rPr>
        <w:t>D</w:t>
      </w:r>
      <w:r w:rsidRPr="00716C9E">
        <w:rPr>
          <w:rFonts w:ascii="Arial" w:hAnsi="Arial" w:cs="Arial"/>
        </w:rPr>
        <w:t xml:space="preserve">ue regard will be had to any special circumstances brought to an officer's attention by the person responsible when a timescale for compliance is specified. </w:t>
      </w:r>
    </w:p>
    <w:p w14:paraId="5289ACC3"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 xml:space="preserve">It is appropriate to use informal action in the following circumstances: </w:t>
      </w:r>
    </w:p>
    <w:p w14:paraId="06B5A28A" w14:textId="77777777" w:rsidR="00EF683A" w:rsidRPr="00716C9E" w:rsidRDefault="00EF683A" w:rsidP="00EF683A">
      <w:pPr>
        <w:numPr>
          <w:ilvl w:val="0"/>
          <w:numId w:val="49"/>
        </w:numPr>
        <w:autoSpaceDE w:val="0"/>
        <w:autoSpaceDN w:val="0"/>
        <w:adjustRightInd w:val="0"/>
        <w:spacing w:before="100" w:after="100"/>
        <w:rPr>
          <w:rFonts w:ascii="Arial" w:hAnsi="Arial" w:cs="Arial"/>
        </w:rPr>
      </w:pPr>
      <w:r w:rsidRPr="00716C9E">
        <w:rPr>
          <w:rFonts w:ascii="Arial" w:hAnsi="Arial" w:cs="Arial"/>
        </w:rPr>
        <w:t xml:space="preserve">The act or omission is not serious enough to warrant formal action. </w:t>
      </w:r>
    </w:p>
    <w:p w14:paraId="0129389E" w14:textId="77777777" w:rsidR="00EF683A" w:rsidRPr="00716C9E" w:rsidRDefault="00EF683A" w:rsidP="00EF683A">
      <w:pPr>
        <w:numPr>
          <w:ilvl w:val="0"/>
          <w:numId w:val="49"/>
        </w:numPr>
        <w:autoSpaceDE w:val="0"/>
        <w:autoSpaceDN w:val="0"/>
        <w:adjustRightInd w:val="0"/>
        <w:spacing w:before="100" w:after="100"/>
        <w:rPr>
          <w:rFonts w:ascii="Arial" w:hAnsi="Arial" w:cs="Arial"/>
        </w:rPr>
      </w:pPr>
      <w:r w:rsidRPr="00716C9E">
        <w:rPr>
          <w:rFonts w:ascii="Arial" w:hAnsi="Arial" w:cs="Arial"/>
        </w:rPr>
        <w:t xml:space="preserve">From the individual's/enterprise's history it can be reasonably expected that informal action will achieve compliance. </w:t>
      </w:r>
    </w:p>
    <w:p w14:paraId="256DA685" w14:textId="77777777" w:rsidR="00EF683A" w:rsidRPr="00716C9E" w:rsidRDefault="00EF683A" w:rsidP="00EF683A">
      <w:pPr>
        <w:numPr>
          <w:ilvl w:val="0"/>
          <w:numId w:val="49"/>
        </w:numPr>
        <w:autoSpaceDE w:val="0"/>
        <w:autoSpaceDN w:val="0"/>
        <w:adjustRightInd w:val="0"/>
        <w:spacing w:before="100" w:after="100"/>
        <w:rPr>
          <w:rFonts w:ascii="Arial" w:hAnsi="Arial" w:cs="Arial"/>
        </w:rPr>
      </w:pPr>
      <w:r w:rsidRPr="00716C9E">
        <w:rPr>
          <w:rFonts w:ascii="Arial" w:hAnsi="Arial" w:cs="Arial"/>
        </w:rPr>
        <w:t xml:space="preserve">Confidence in the individual/enterprise's management involved is high. </w:t>
      </w:r>
    </w:p>
    <w:p w14:paraId="7A99FABB" w14:textId="77777777" w:rsidR="00EF683A" w:rsidRPr="00716C9E" w:rsidRDefault="00EF683A" w:rsidP="00EF683A">
      <w:pPr>
        <w:numPr>
          <w:ilvl w:val="0"/>
          <w:numId w:val="49"/>
        </w:numPr>
        <w:autoSpaceDE w:val="0"/>
        <w:autoSpaceDN w:val="0"/>
        <w:adjustRightInd w:val="0"/>
        <w:spacing w:before="100" w:after="100"/>
        <w:rPr>
          <w:rFonts w:ascii="Arial" w:hAnsi="Arial" w:cs="Arial"/>
        </w:rPr>
      </w:pPr>
      <w:r w:rsidRPr="00716C9E">
        <w:rPr>
          <w:rFonts w:ascii="Arial" w:hAnsi="Arial" w:cs="Arial"/>
        </w:rPr>
        <w:t xml:space="preserve">The consequences of non-compliance will not pose a significant risk to public health. </w:t>
      </w:r>
    </w:p>
    <w:p w14:paraId="0034C90B"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Even where some of the above criteria are not met, there may be circumstances in which informal action will be more effective than a formal approach.</w:t>
      </w:r>
    </w:p>
    <w:p w14:paraId="7F9758B8" w14:textId="77777777" w:rsidR="00EF683A" w:rsidRDefault="00EF683A" w:rsidP="00EF683A">
      <w:pPr>
        <w:autoSpaceDE w:val="0"/>
        <w:autoSpaceDN w:val="0"/>
        <w:adjustRightInd w:val="0"/>
        <w:spacing w:before="100" w:after="100"/>
        <w:rPr>
          <w:rFonts w:ascii="Arial" w:hAnsi="Arial" w:cs="Arial"/>
        </w:rPr>
      </w:pPr>
    </w:p>
    <w:p w14:paraId="0E143802" w14:textId="77777777" w:rsidR="00EF683A" w:rsidRDefault="00EF683A" w:rsidP="00EF683A">
      <w:pPr>
        <w:autoSpaceDE w:val="0"/>
        <w:autoSpaceDN w:val="0"/>
        <w:adjustRightInd w:val="0"/>
        <w:spacing w:before="100" w:after="100"/>
        <w:rPr>
          <w:rFonts w:ascii="Arial" w:hAnsi="Arial" w:cs="Arial"/>
        </w:rPr>
      </w:pPr>
    </w:p>
    <w:p w14:paraId="22FC726C" w14:textId="77777777" w:rsidR="00EF683A" w:rsidRDefault="00EF683A" w:rsidP="00EF683A">
      <w:pPr>
        <w:autoSpaceDE w:val="0"/>
        <w:autoSpaceDN w:val="0"/>
        <w:adjustRightInd w:val="0"/>
        <w:spacing w:before="100" w:after="100"/>
        <w:rPr>
          <w:rFonts w:ascii="Arial" w:hAnsi="Arial" w:cs="Arial"/>
        </w:rPr>
      </w:pPr>
    </w:p>
    <w:p w14:paraId="282F4A26" w14:textId="77777777" w:rsidR="00EF683A" w:rsidRDefault="00EF683A" w:rsidP="00EF683A">
      <w:pPr>
        <w:autoSpaceDE w:val="0"/>
        <w:autoSpaceDN w:val="0"/>
        <w:adjustRightInd w:val="0"/>
        <w:spacing w:before="100" w:after="100"/>
        <w:rPr>
          <w:rFonts w:ascii="Arial" w:hAnsi="Arial" w:cs="Arial"/>
        </w:rPr>
      </w:pPr>
    </w:p>
    <w:p w14:paraId="5AD1CC72" w14:textId="77777777" w:rsidR="00EF683A" w:rsidRPr="00716C9E" w:rsidRDefault="00EF683A" w:rsidP="00EF683A">
      <w:pPr>
        <w:autoSpaceDE w:val="0"/>
        <w:autoSpaceDN w:val="0"/>
        <w:adjustRightInd w:val="0"/>
        <w:spacing w:before="100" w:after="100"/>
        <w:rPr>
          <w:rFonts w:ascii="Arial" w:hAnsi="Arial" w:cs="Arial"/>
        </w:rPr>
      </w:pPr>
    </w:p>
    <w:p w14:paraId="0411527D" w14:textId="77777777" w:rsidR="00EF683A" w:rsidRPr="00716C9E" w:rsidRDefault="00EF683A" w:rsidP="00EF683A">
      <w:pPr>
        <w:keepNext/>
        <w:autoSpaceDE w:val="0"/>
        <w:autoSpaceDN w:val="0"/>
        <w:adjustRightInd w:val="0"/>
        <w:spacing w:before="100" w:after="100"/>
        <w:outlineLvl w:val="3"/>
        <w:rPr>
          <w:rFonts w:ascii="Arial" w:hAnsi="Arial" w:cs="Arial"/>
          <w:b/>
          <w:bCs/>
        </w:rPr>
      </w:pPr>
      <w:r w:rsidRPr="00716C9E">
        <w:rPr>
          <w:rFonts w:ascii="Arial" w:hAnsi="Arial" w:cs="Arial"/>
          <w:b/>
          <w:bCs/>
        </w:rPr>
        <w:lastRenderedPageBreak/>
        <w:t>FORMAL</w:t>
      </w:r>
      <w:r>
        <w:rPr>
          <w:rFonts w:ascii="Arial" w:hAnsi="Arial" w:cs="Arial"/>
          <w:b/>
          <w:bCs/>
        </w:rPr>
        <w:t xml:space="preserve"> ACTION - </w:t>
      </w:r>
      <w:r w:rsidRPr="00716C9E">
        <w:rPr>
          <w:rFonts w:ascii="Arial" w:hAnsi="Arial" w:cs="Arial"/>
          <w:b/>
          <w:bCs/>
        </w:rPr>
        <w:t>NOTICES</w:t>
      </w:r>
    </w:p>
    <w:p w14:paraId="27962E53"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Abatement notices can be effective and quick in that they require problems to be rectified without the potential delays and uncertainty of going to Court. The recipient has the right to appeal to the Magistrates' Court.</w:t>
      </w:r>
    </w:p>
    <w:p w14:paraId="4D32C95F" w14:textId="77777777" w:rsidR="00EF683A" w:rsidRPr="00716C9E" w:rsidRDefault="00EF683A" w:rsidP="00EF683A">
      <w:pPr>
        <w:autoSpaceDE w:val="0"/>
        <w:autoSpaceDN w:val="0"/>
        <w:adjustRightInd w:val="0"/>
        <w:spacing w:before="100" w:after="100"/>
        <w:rPr>
          <w:rFonts w:ascii="Arial" w:hAnsi="Arial" w:cs="Arial"/>
        </w:rPr>
      </w:pPr>
    </w:p>
    <w:p w14:paraId="477BEEBE"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 xml:space="preserve">In this section enforcement action means serving a notice under </w:t>
      </w:r>
      <w:hyperlink r:id="rId16" w:history="1">
        <w:r w:rsidRPr="007763DE">
          <w:rPr>
            <w:rStyle w:val="Hyperlink"/>
            <w:rFonts w:ascii="Arial" w:hAnsi="Arial" w:cs="Arial"/>
          </w:rPr>
          <w:t>section 80(1) of the Environmental Protection Act 1990</w:t>
        </w:r>
      </w:hyperlink>
      <w:r w:rsidRPr="00716C9E">
        <w:rPr>
          <w:rFonts w:ascii="Arial" w:hAnsi="Arial" w:cs="Arial"/>
        </w:rPr>
        <w:t>.</w:t>
      </w:r>
    </w:p>
    <w:p w14:paraId="7882D8B5"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In the event of an appeal, the notice may be suspended until the appeal is abandoned or until the outcome of the appeal hearing.</w:t>
      </w:r>
    </w:p>
    <w:p w14:paraId="4EC08CA4"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The notice may not be suspended in the event of an appeal if the notice is worded accordingly because, in the opinion of the Council,</w:t>
      </w:r>
    </w:p>
    <w:p w14:paraId="4BE05734" w14:textId="77777777" w:rsidR="00EF683A" w:rsidRPr="00716C9E" w:rsidRDefault="00EF683A" w:rsidP="00EF683A">
      <w:pPr>
        <w:numPr>
          <w:ilvl w:val="0"/>
          <w:numId w:val="50"/>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he nuisance is prejudicial to health or likely to be of limited duration such that suspension would render the notice of no practical effect </w:t>
      </w:r>
    </w:p>
    <w:p w14:paraId="787E47BE" w14:textId="77777777" w:rsidR="00EF683A" w:rsidRDefault="00EF683A" w:rsidP="00EF683A">
      <w:pPr>
        <w:numPr>
          <w:ilvl w:val="0"/>
          <w:numId w:val="50"/>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he expenditure which would be incurred by any person carrying out works in compliance with the notice before any appeal has been decided would not be disproportionate to the public benefit to be expected in that period from such compliance. </w:t>
      </w:r>
    </w:p>
    <w:p w14:paraId="0AF02394" w14:textId="77777777" w:rsidR="00EF683A" w:rsidRPr="00716C9E" w:rsidRDefault="00EF683A" w:rsidP="00EF683A">
      <w:pPr>
        <w:autoSpaceDE w:val="0"/>
        <w:autoSpaceDN w:val="0"/>
        <w:adjustRightInd w:val="0"/>
        <w:spacing w:before="100" w:after="100"/>
        <w:ind w:left="1080"/>
        <w:rPr>
          <w:rFonts w:ascii="Arial" w:hAnsi="Arial" w:cs="Arial"/>
        </w:rPr>
      </w:pPr>
    </w:p>
    <w:p w14:paraId="1F934CC5" w14:textId="77777777" w:rsidR="00EF683A" w:rsidRPr="00716C9E" w:rsidRDefault="00EF683A" w:rsidP="00EF683A">
      <w:pPr>
        <w:keepNext/>
        <w:autoSpaceDE w:val="0"/>
        <w:autoSpaceDN w:val="0"/>
        <w:adjustRightInd w:val="0"/>
        <w:spacing w:before="100" w:after="100"/>
        <w:outlineLvl w:val="3"/>
        <w:rPr>
          <w:rFonts w:ascii="Arial" w:hAnsi="Arial" w:cs="Arial"/>
          <w:b/>
          <w:bCs/>
        </w:rPr>
      </w:pPr>
      <w:r w:rsidRPr="00716C9E">
        <w:rPr>
          <w:rFonts w:ascii="Arial" w:hAnsi="Arial" w:cs="Arial"/>
          <w:b/>
          <w:bCs/>
        </w:rPr>
        <w:t>FORMAL ENFORCEMENT - PROSECUTION</w:t>
      </w:r>
    </w:p>
    <w:p w14:paraId="70F4E812"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 xml:space="preserve">The Council will generally initiate prosecution where; </w:t>
      </w:r>
    </w:p>
    <w:p w14:paraId="7E77F7D1" w14:textId="77777777" w:rsidR="00EF683A" w:rsidRPr="00716C9E" w:rsidRDefault="00EF683A" w:rsidP="00EF683A">
      <w:pPr>
        <w:numPr>
          <w:ilvl w:val="0"/>
          <w:numId w:val="51"/>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he person served with an abatement notice fails to comply with the requirements of the notice</w:t>
      </w:r>
      <w:r>
        <w:rPr>
          <w:rFonts w:ascii="Arial" w:hAnsi="Arial" w:cs="Arial"/>
        </w:rPr>
        <w:t xml:space="preserve">, </w:t>
      </w:r>
      <w:r w:rsidRPr="00716C9E">
        <w:rPr>
          <w:rFonts w:ascii="Arial" w:hAnsi="Arial" w:cs="Arial"/>
          <w:i/>
          <w:iCs/>
        </w:rPr>
        <w:t>and</w:t>
      </w:r>
      <w:r w:rsidRPr="00716C9E">
        <w:rPr>
          <w:rFonts w:ascii="Arial" w:hAnsi="Arial" w:cs="Arial"/>
        </w:rPr>
        <w:t xml:space="preserve"> </w:t>
      </w:r>
    </w:p>
    <w:p w14:paraId="5B6B01BD" w14:textId="77777777" w:rsidR="00EF683A" w:rsidRPr="00716C9E" w:rsidRDefault="00EF683A" w:rsidP="00EF683A">
      <w:pPr>
        <w:numPr>
          <w:ilvl w:val="0"/>
          <w:numId w:val="51"/>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here has been no appeal against the terms of the notice or any appeal made has not been upheld</w:t>
      </w:r>
      <w:r>
        <w:rPr>
          <w:rFonts w:ascii="Arial" w:hAnsi="Arial" w:cs="Arial"/>
        </w:rPr>
        <w:t xml:space="preserve">, </w:t>
      </w:r>
      <w:r w:rsidRPr="00716C9E">
        <w:rPr>
          <w:rFonts w:ascii="Arial" w:hAnsi="Arial" w:cs="Arial"/>
          <w:i/>
          <w:iCs/>
        </w:rPr>
        <w:t>and</w:t>
      </w:r>
      <w:r w:rsidRPr="00716C9E">
        <w:rPr>
          <w:rFonts w:ascii="Arial" w:hAnsi="Arial" w:cs="Arial"/>
        </w:rPr>
        <w:t xml:space="preserve"> </w:t>
      </w:r>
    </w:p>
    <w:p w14:paraId="332E9065" w14:textId="77777777" w:rsidR="00EF683A" w:rsidRPr="00716C9E" w:rsidRDefault="00EF683A" w:rsidP="00EF683A">
      <w:pPr>
        <w:numPr>
          <w:ilvl w:val="0"/>
          <w:numId w:val="51"/>
        </w:numPr>
        <w:autoSpaceDE w:val="0"/>
        <w:autoSpaceDN w:val="0"/>
        <w:adjustRightInd w:val="0"/>
        <w:spacing w:before="100" w:after="100"/>
        <w:rPr>
          <w:rFonts w:ascii="Arial" w:hAnsi="Arial" w:cs="Arial"/>
        </w:rPr>
      </w:pPr>
      <w:r w:rsidRPr="00716C9E">
        <w:rPr>
          <w:rFonts w:ascii="Arial" w:hAnsi="Arial" w:cs="Arial"/>
        </w:rPr>
        <w:t xml:space="preserve">The Council regards prosecution as likely to be a more appropriate and effective remedy than work in default in cases where this would be possible. </w:t>
      </w:r>
    </w:p>
    <w:p w14:paraId="1C663947"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 xml:space="preserve">In deciding whether to prosecute, the Council will consider </w:t>
      </w:r>
    </w:p>
    <w:p w14:paraId="18B01051" w14:textId="77777777" w:rsidR="00EF683A" w:rsidRPr="00716C9E" w:rsidRDefault="00EF683A" w:rsidP="00EF683A">
      <w:pPr>
        <w:numPr>
          <w:ilvl w:val="0"/>
          <w:numId w:val="52"/>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he gravity of the offence </w:t>
      </w:r>
    </w:p>
    <w:p w14:paraId="356EBDC1" w14:textId="77777777" w:rsidR="00EF683A" w:rsidRPr="00716C9E" w:rsidRDefault="00EF683A" w:rsidP="00EF683A">
      <w:pPr>
        <w:numPr>
          <w:ilvl w:val="0"/>
          <w:numId w:val="52"/>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he general record and approach of the person responsible </w:t>
      </w:r>
    </w:p>
    <w:p w14:paraId="74727624" w14:textId="77777777" w:rsidR="00EF683A" w:rsidRPr="00716C9E" w:rsidRDefault="00EF683A" w:rsidP="00EF683A">
      <w:pPr>
        <w:numPr>
          <w:ilvl w:val="0"/>
          <w:numId w:val="52"/>
        </w:numPr>
        <w:autoSpaceDE w:val="0"/>
        <w:autoSpaceDN w:val="0"/>
        <w:adjustRightInd w:val="0"/>
        <w:spacing w:before="100" w:after="100"/>
        <w:rPr>
          <w:rFonts w:ascii="Arial" w:hAnsi="Arial" w:cs="Arial"/>
        </w:rPr>
      </w:pPr>
      <w:r>
        <w:rPr>
          <w:rFonts w:ascii="Arial" w:hAnsi="Arial" w:cs="Arial"/>
        </w:rPr>
        <w:t>W</w:t>
      </w:r>
      <w:r w:rsidRPr="00716C9E">
        <w:rPr>
          <w:rFonts w:ascii="Arial" w:hAnsi="Arial" w:cs="Arial"/>
        </w:rPr>
        <w:t xml:space="preserve">hether it is in the best interest of the public to ensure remedial action or to deter others who may fail to comply with notices. </w:t>
      </w:r>
    </w:p>
    <w:p w14:paraId="662B4BE5" w14:textId="77777777" w:rsidR="00EF683A" w:rsidRPr="00716C9E" w:rsidRDefault="00EF683A" w:rsidP="00EF683A">
      <w:pPr>
        <w:numPr>
          <w:ilvl w:val="0"/>
          <w:numId w:val="52"/>
        </w:numPr>
        <w:autoSpaceDE w:val="0"/>
        <w:autoSpaceDN w:val="0"/>
        <w:adjustRightInd w:val="0"/>
        <w:spacing w:before="100" w:after="100"/>
        <w:rPr>
          <w:rFonts w:ascii="Arial" w:hAnsi="Arial" w:cs="Arial"/>
        </w:rPr>
      </w:pPr>
      <w:r>
        <w:rPr>
          <w:rFonts w:ascii="Arial" w:hAnsi="Arial" w:cs="Arial"/>
        </w:rPr>
        <w:t>W</w:t>
      </w:r>
      <w:r w:rsidRPr="00716C9E">
        <w:rPr>
          <w:rFonts w:ascii="Arial" w:hAnsi="Arial" w:cs="Arial"/>
        </w:rPr>
        <w:t xml:space="preserve">hether the evidence available provides a realistic prospect of a conviction </w:t>
      </w:r>
    </w:p>
    <w:p w14:paraId="260B841B" w14:textId="77777777" w:rsidR="00EF683A" w:rsidRDefault="00EF683A" w:rsidP="00EF683A">
      <w:pPr>
        <w:numPr>
          <w:ilvl w:val="0"/>
          <w:numId w:val="52"/>
        </w:numPr>
        <w:autoSpaceDE w:val="0"/>
        <w:autoSpaceDN w:val="0"/>
        <w:adjustRightInd w:val="0"/>
        <w:spacing w:before="100" w:after="100"/>
        <w:rPr>
          <w:rFonts w:ascii="Arial" w:hAnsi="Arial" w:cs="Arial"/>
        </w:rPr>
      </w:pPr>
      <w:r>
        <w:rPr>
          <w:rFonts w:ascii="Arial" w:hAnsi="Arial" w:cs="Arial"/>
        </w:rPr>
        <w:t>W</w:t>
      </w:r>
      <w:r w:rsidRPr="00716C9E">
        <w:rPr>
          <w:rFonts w:ascii="Arial" w:hAnsi="Arial" w:cs="Arial"/>
        </w:rPr>
        <w:t xml:space="preserve">hether it would be more efficient use of public funds to simply carry out works in default. </w:t>
      </w:r>
    </w:p>
    <w:p w14:paraId="225F0AA1" w14:textId="77777777" w:rsidR="00EF683A" w:rsidRDefault="00EF683A" w:rsidP="00EF683A">
      <w:pPr>
        <w:autoSpaceDE w:val="0"/>
        <w:autoSpaceDN w:val="0"/>
        <w:adjustRightInd w:val="0"/>
        <w:spacing w:before="100" w:after="100"/>
        <w:rPr>
          <w:rFonts w:ascii="Arial" w:hAnsi="Arial" w:cs="Arial"/>
        </w:rPr>
      </w:pPr>
    </w:p>
    <w:p w14:paraId="0C1ED3D2" w14:textId="77777777" w:rsidR="00EF683A" w:rsidRPr="00716C9E" w:rsidRDefault="00EF683A" w:rsidP="00EF683A">
      <w:pPr>
        <w:autoSpaceDE w:val="0"/>
        <w:autoSpaceDN w:val="0"/>
        <w:adjustRightInd w:val="0"/>
        <w:spacing w:before="100" w:after="100"/>
        <w:rPr>
          <w:rFonts w:ascii="Arial" w:hAnsi="Arial" w:cs="Arial"/>
        </w:rPr>
      </w:pPr>
    </w:p>
    <w:p w14:paraId="22D7D993" w14:textId="2AF2D1BB" w:rsidR="00EF683A" w:rsidRDefault="00EF683A" w:rsidP="00EF683A">
      <w:pPr>
        <w:autoSpaceDE w:val="0"/>
        <w:autoSpaceDN w:val="0"/>
        <w:adjustRightInd w:val="0"/>
        <w:spacing w:before="100" w:after="100"/>
        <w:rPr>
          <w:rFonts w:ascii="Arial" w:hAnsi="Arial" w:cs="Arial"/>
        </w:rPr>
      </w:pPr>
      <w:r w:rsidRPr="00716C9E">
        <w:rPr>
          <w:rFonts w:ascii="Arial" w:hAnsi="Arial" w:cs="Arial"/>
        </w:rPr>
        <w:lastRenderedPageBreak/>
        <w:t xml:space="preserve">If warranted by the circumstances, the Council will prosecute without additional </w:t>
      </w:r>
      <w:r>
        <w:rPr>
          <w:rFonts w:ascii="Arial" w:hAnsi="Arial" w:cs="Arial"/>
        </w:rPr>
        <w:t>w</w:t>
      </w:r>
      <w:r w:rsidRPr="00716C9E">
        <w:rPr>
          <w:rFonts w:ascii="Arial" w:hAnsi="Arial" w:cs="Arial"/>
        </w:rPr>
        <w:t>arnings and without prior recourse to alternative sanctions</w:t>
      </w:r>
      <w:r>
        <w:rPr>
          <w:rFonts w:ascii="Arial" w:hAnsi="Arial" w:cs="Arial"/>
        </w:rPr>
        <w:t>.</w:t>
      </w:r>
      <w:r w:rsidRPr="00716C9E">
        <w:rPr>
          <w:rFonts w:ascii="Arial" w:hAnsi="Arial" w:cs="Arial"/>
        </w:rPr>
        <w:t xml:space="preserve"> </w:t>
      </w:r>
    </w:p>
    <w:p w14:paraId="3AA6C57B" w14:textId="77777777" w:rsidR="00EF683A" w:rsidRPr="00716C9E" w:rsidRDefault="00EF683A" w:rsidP="00EF683A">
      <w:pPr>
        <w:autoSpaceDE w:val="0"/>
        <w:autoSpaceDN w:val="0"/>
        <w:adjustRightInd w:val="0"/>
        <w:spacing w:before="100" w:after="100"/>
        <w:rPr>
          <w:rFonts w:ascii="Arial" w:hAnsi="Arial" w:cs="Arial"/>
        </w:rPr>
      </w:pPr>
    </w:p>
    <w:p w14:paraId="4DC2A71B" w14:textId="77777777" w:rsidR="00EF683A" w:rsidRPr="00716C9E" w:rsidRDefault="00EF683A" w:rsidP="00EF683A">
      <w:pPr>
        <w:keepNext/>
        <w:autoSpaceDE w:val="0"/>
        <w:autoSpaceDN w:val="0"/>
        <w:adjustRightInd w:val="0"/>
        <w:spacing w:before="100" w:after="100"/>
        <w:outlineLvl w:val="3"/>
        <w:rPr>
          <w:rFonts w:ascii="Arial" w:hAnsi="Arial" w:cs="Arial"/>
          <w:b/>
          <w:bCs/>
        </w:rPr>
      </w:pPr>
      <w:r w:rsidRPr="00716C9E">
        <w:rPr>
          <w:rFonts w:ascii="Arial" w:hAnsi="Arial" w:cs="Arial"/>
          <w:b/>
          <w:bCs/>
        </w:rPr>
        <w:t>OTHER ENFORCEMENT POWERS</w:t>
      </w:r>
      <w:r>
        <w:rPr>
          <w:rFonts w:ascii="Arial" w:hAnsi="Arial" w:cs="Arial"/>
          <w:b/>
          <w:bCs/>
        </w:rPr>
        <w:t xml:space="preserve"> -</w:t>
      </w:r>
      <w:r w:rsidRPr="00716C9E">
        <w:rPr>
          <w:rFonts w:ascii="Arial" w:hAnsi="Arial" w:cs="Arial"/>
          <w:b/>
          <w:bCs/>
        </w:rPr>
        <w:t xml:space="preserve"> WORKS IN DEFAULT</w:t>
      </w:r>
    </w:p>
    <w:p w14:paraId="3F919452"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Where the requirements of a notice are not carried out, in many instances the Council is empowered to do whatever is necessary to abate the nuisance and this can also include works in default. The Council will generally carry out work in default when:</w:t>
      </w:r>
    </w:p>
    <w:p w14:paraId="4EF3DBA4" w14:textId="77777777" w:rsidR="00EF683A" w:rsidRPr="00716C9E" w:rsidRDefault="00EF683A" w:rsidP="00EF683A">
      <w:pPr>
        <w:numPr>
          <w:ilvl w:val="0"/>
          <w:numId w:val="53"/>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he person served with an abatement notice failed to comply with the requirements of the notice</w:t>
      </w:r>
      <w:r>
        <w:rPr>
          <w:rFonts w:ascii="Arial" w:hAnsi="Arial" w:cs="Arial"/>
        </w:rPr>
        <w:t xml:space="preserve">, </w:t>
      </w:r>
      <w:r w:rsidRPr="00716C9E">
        <w:rPr>
          <w:rFonts w:ascii="Arial" w:hAnsi="Arial" w:cs="Arial"/>
          <w:i/>
          <w:iCs/>
        </w:rPr>
        <w:t>and</w:t>
      </w:r>
      <w:r w:rsidRPr="00716C9E">
        <w:rPr>
          <w:rFonts w:ascii="Arial" w:hAnsi="Arial" w:cs="Arial"/>
        </w:rPr>
        <w:t xml:space="preserve"> </w:t>
      </w:r>
    </w:p>
    <w:p w14:paraId="7C3DF1D9" w14:textId="77777777" w:rsidR="00EF683A" w:rsidRPr="00716C9E" w:rsidRDefault="00EF683A" w:rsidP="00EF683A">
      <w:pPr>
        <w:numPr>
          <w:ilvl w:val="0"/>
          <w:numId w:val="53"/>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here has been no appeal against the terms of the notice or any appeal made has not been upheld</w:t>
      </w:r>
      <w:r>
        <w:rPr>
          <w:rFonts w:ascii="Arial" w:hAnsi="Arial" w:cs="Arial"/>
        </w:rPr>
        <w:t xml:space="preserve">, </w:t>
      </w:r>
      <w:r w:rsidRPr="00716C9E">
        <w:rPr>
          <w:rFonts w:ascii="Arial" w:hAnsi="Arial" w:cs="Arial"/>
          <w:i/>
          <w:iCs/>
        </w:rPr>
        <w:t>and</w:t>
      </w:r>
      <w:r w:rsidRPr="00716C9E">
        <w:rPr>
          <w:rFonts w:ascii="Arial" w:hAnsi="Arial" w:cs="Arial"/>
        </w:rPr>
        <w:t xml:space="preserve"> </w:t>
      </w:r>
    </w:p>
    <w:p w14:paraId="6F7418C6" w14:textId="77777777" w:rsidR="00EF683A" w:rsidRPr="00716C9E" w:rsidRDefault="00EF683A" w:rsidP="00EF683A">
      <w:pPr>
        <w:numPr>
          <w:ilvl w:val="0"/>
          <w:numId w:val="53"/>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he Council regard work in default as likely to be a more appropriate or effective remedy than prosecution or a successful prosecution has already been taken but the problem remains </w:t>
      </w:r>
    </w:p>
    <w:p w14:paraId="53E76960" w14:textId="77777777" w:rsidR="00EF683A" w:rsidRPr="00716C9E" w:rsidRDefault="00EF683A" w:rsidP="00EF683A">
      <w:pPr>
        <w:numPr>
          <w:ilvl w:val="0"/>
          <w:numId w:val="53"/>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he Council may also, in exceptional circumstances, carry out work in default on behalf of the person responsible where a written request and an undertaking to pay is received from them. </w:t>
      </w:r>
    </w:p>
    <w:p w14:paraId="6FC2750B"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 xml:space="preserve">In deciding whether to carry out work in default, the Council will consider: </w:t>
      </w:r>
    </w:p>
    <w:p w14:paraId="121119CA" w14:textId="77777777" w:rsidR="00EF683A" w:rsidRPr="00716C9E" w:rsidRDefault="00EF683A" w:rsidP="00EF683A">
      <w:pPr>
        <w:numPr>
          <w:ilvl w:val="0"/>
          <w:numId w:val="54"/>
        </w:numPr>
        <w:autoSpaceDE w:val="0"/>
        <w:autoSpaceDN w:val="0"/>
        <w:adjustRightInd w:val="0"/>
        <w:spacing w:before="100" w:after="100"/>
        <w:rPr>
          <w:rFonts w:ascii="Arial" w:hAnsi="Arial" w:cs="Arial"/>
        </w:rPr>
      </w:pPr>
      <w:r w:rsidRPr="00716C9E">
        <w:rPr>
          <w:rFonts w:ascii="Arial" w:hAnsi="Arial" w:cs="Arial"/>
        </w:rPr>
        <w:t xml:space="preserve">The urgency of the need to abate the nuisance. </w:t>
      </w:r>
    </w:p>
    <w:p w14:paraId="35171859" w14:textId="77777777" w:rsidR="00EF683A" w:rsidRPr="00716C9E" w:rsidRDefault="00EF683A" w:rsidP="00EF683A">
      <w:pPr>
        <w:numPr>
          <w:ilvl w:val="0"/>
          <w:numId w:val="54"/>
        </w:numPr>
        <w:autoSpaceDE w:val="0"/>
        <w:autoSpaceDN w:val="0"/>
        <w:adjustRightInd w:val="0"/>
        <w:spacing w:before="100" w:after="100"/>
        <w:rPr>
          <w:rFonts w:ascii="Arial" w:hAnsi="Arial" w:cs="Arial"/>
        </w:rPr>
      </w:pPr>
      <w:r w:rsidRPr="00716C9E">
        <w:rPr>
          <w:rFonts w:ascii="Arial" w:hAnsi="Arial" w:cs="Arial"/>
        </w:rPr>
        <w:t xml:space="preserve">The wishes of the person responsible for the problem. </w:t>
      </w:r>
    </w:p>
    <w:p w14:paraId="520DF07D" w14:textId="77777777" w:rsidR="00EF683A" w:rsidRDefault="00EF683A" w:rsidP="00EF683A">
      <w:pPr>
        <w:numPr>
          <w:ilvl w:val="0"/>
          <w:numId w:val="54"/>
        </w:numPr>
        <w:autoSpaceDE w:val="0"/>
        <w:autoSpaceDN w:val="0"/>
        <w:adjustRightInd w:val="0"/>
        <w:spacing w:before="100" w:after="100"/>
        <w:rPr>
          <w:rFonts w:ascii="Arial" w:hAnsi="Arial" w:cs="Arial"/>
        </w:rPr>
      </w:pPr>
      <w:r w:rsidRPr="00716C9E">
        <w:rPr>
          <w:rFonts w:ascii="Arial" w:hAnsi="Arial" w:cs="Arial"/>
        </w:rPr>
        <w:t xml:space="preserve">Whether the evidence available provides a realistic prospect of defending the Council's action in the event that the person responsible contests recovery of costs. </w:t>
      </w:r>
    </w:p>
    <w:p w14:paraId="75784074" w14:textId="77777777" w:rsidR="00EF683A" w:rsidRPr="00716C9E" w:rsidRDefault="00EF683A" w:rsidP="00EF683A">
      <w:pPr>
        <w:autoSpaceDE w:val="0"/>
        <w:autoSpaceDN w:val="0"/>
        <w:adjustRightInd w:val="0"/>
        <w:spacing w:before="100" w:after="100"/>
        <w:rPr>
          <w:rFonts w:ascii="Arial" w:hAnsi="Arial" w:cs="Arial"/>
        </w:rPr>
      </w:pPr>
    </w:p>
    <w:p w14:paraId="7BCFC34C"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The Council may recover the costs of the work from the person responsible as a civil debt or by placing a charge on the property. Such a charge may be repaid by instalments but will accrue interest at such reasonable rate as the Council may determine.</w:t>
      </w:r>
    </w:p>
    <w:p w14:paraId="6C843D48"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In carrying out duties, duly authorised officers have a range of far reaching powers, including the right to enter any premises at any reasonable time in order to;</w:t>
      </w:r>
    </w:p>
    <w:p w14:paraId="282FEAF8" w14:textId="77777777" w:rsidR="00EF683A" w:rsidRPr="00716C9E" w:rsidRDefault="00EF683A" w:rsidP="00EF683A">
      <w:pPr>
        <w:numPr>
          <w:ilvl w:val="0"/>
          <w:numId w:val="55"/>
        </w:numPr>
        <w:autoSpaceDE w:val="0"/>
        <w:autoSpaceDN w:val="0"/>
        <w:adjustRightInd w:val="0"/>
        <w:spacing w:before="100" w:after="100"/>
        <w:rPr>
          <w:rFonts w:ascii="Arial" w:hAnsi="Arial" w:cs="Arial"/>
        </w:rPr>
      </w:pPr>
      <w:r w:rsidRPr="00716C9E">
        <w:rPr>
          <w:rFonts w:ascii="Arial" w:hAnsi="Arial" w:cs="Arial"/>
        </w:rPr>
        <w:t xml:space="preserve">Ascertain whether or not a breach of legislation exists. </w:t>
      </w:r>
    </w:p>
    <w:p w14:paraId="5155F0A7" w14:textId="77777777" w:rsidR="00EF683A" w:rsidRPr="00716C9E" w:rsidRDefault="00EF683A" w:rsidP="00EF683A">
      <w:pPr>
        <w:numPr>
          <w:ilvl w:val="0"/>
          <w:numId w:val="55"/>
        </w:numPr>
        <w:autoSpaceDE w:val="0"/>
        <w:autoSpaceDN w:val="0"/>
        <w:adjustRightInd w:val="0"/>
        <w:spacing w:before="100" w:after="100"/>
        <w:rPr>
          <w:rFonts w:ascii="Arial" w:hAnsi="Arial" w:cs="Arial"/>
        </w:rPr>
      </w:pPr>
      <w:r w:rsidRPr="00716C9E">
        <w:rPr>
          <w:rFonts w:ascii="Arial" w:hAnsi="Arial" w:cs="Arial"/>
        </w:rPr>
        <w:t xml:space="preserve">Carry out any action or works authorised in accordance with these guidelines. </w:t>
      </w:r>
    </w:p>
    <w:p w14:paraId="68FE1839" w14:textId="77777777" w:rsidR="00EF683A" w:rsidRPr="00D82F4F" w:rsidRDefault="00EF683A" w:rsidP="00EF683A">
      <w:pPr>
        <w:autoSpaceDE w:val="0"/>
        <w:autoSpaceDN w:val="0"/>
        <w:adjustRightInd w:val="0"/>
        <w:spacing w:before="100" w:after="100"/>
        <w:rPr>
          <w:rFonts w:ascii="Arial" w:hAnsi="Arial" w:cs="Arial"/>
          <w:sz w:val="20"/>
          <w:szCs w:val="20"/>
        </w:rPr>
      </w:pPr>
      <w:r>
        <w:rPr>
          <w:rFonts w:ascii="Arial" w:hAnsi="Arial" w:cs="Arial"/>
          <w:sz w:val="20"/>
          <w:szCs w:val="20"/>
        </w:rPr>
        <w:t>S</w:t>
      </w:r>
      <w:r w:rsidRPr="00D82F4F">
        <w:rPr>
          <w:rFonts w:ascii="Arial" w:hAnsi="Arial" w:cs="Arial"/>
          <w:sz w:val="20"/>
          <w:szCs w:val="20"/>
        </w:rPr>
        <w:t xml:space="preserve">ee </w:t>
      </w:r>
      <w:hyperlink r:id="rId17" w:history="1">
        <w:r w:rsidRPr="00D82F4F">
          <w:rPr>
            <w:rStyle w:val="Hyperlink"/>
            <w:rFonts w:ascii="Arial" w:hAnsi="Arial" w:cs="Arial"/>
            <w:sz w:val="20"/>
            <w:szCs w:val="20"/>
          </w:rPr>
          <w:t>Environmental Protection Act 1990 Schedule 3, para 2(1)</w:t>
        </w:r>
      </w:hyperlink>
      <w:r w:rsidRPr="00D82F4F">
        <w:rPr>
          <w:rFonts w:ascii="Arial" w:hAnsi="Arial" w:cs="Arial"/>
          <w:sz w:val="20"/>
          <w:szCs w:val="20"/>
        </w:rPr>
        <w:t xml:space="preserve"> </w:t>
      </w:r>
    </w:p>
    <w:p w14:paraId="76F42F93" w14:textId="77777777" w:rsidR="00EF683A" w:rsidRDefault="00EF683A" w:rsidP="00EF683A">
      <w:pPr>
        <w:autoSpaceDE w:val="0"/>
        <w:autoSpaceDN w:val="0"/>
        <w:adjustRightInd w:val="0"/>
        <w:spacing w:before="100" w:after="100"/>
        <w:rPr>
          <w:rFonts w:ascii="Arial" w:hAnsi="Arial" w:cs="Arial"/>
        </w:rPr>
      </w:pPr>
    </w:p>
    <w:p w14:paraId="388550B9" w14:textId="77777777" w:rsidR="00EF683A" w:rsidRDefault="00EF683A" w:rsidP="00EF683A">
      <w:pPr>
        <w:autoSpaceDE w:val="0"/>
        <w:autoSpaceDN w:val="0"/>
        <w:adjustRightInd w:val="0"/>
        <w:spacing w:before="100" w:after="100"/>
        <w:rPr>
          <w:rFonts w:ascii="Arial" w:hAnsi="Arial" w:cs="Arial"/>
        </w:rPr>
      </w:pPr>
    </w:p>
    <w:p w14:paraId="78771644" w14:textId="77777777" w:rsidR="00EF683A" w:rsidRDefault="00EF683A" w:rsidP="00EF683A">
      <w:pPr>
        <w:autoSpaceDE w:val="0"/>
        <w:autoSpaceDN w:val="0"/>
        <w:adjustRightInd w:val="0"/>
        <w:spacing w:before="100" w:after="100"/>
        <w:rPr>
          <w:rFonts w:ascii="Arial" w:hAnsi="Arial" w:cs="Arial"/>
        </w:rPr>
      </w:pPr>
    </w:p>
    <w:p w14:paraId="4C2A26AB" w14:textId="77777777" w:rsidR="00EF683A" w:rsidRDefault="00EF683A" w:rsidP="00EF683A">
      <w:pPr>
        <w:autoSpaceDE w:val="0"/>
        <w:autoSpaceDN w:val="0"/>
        <w:adjustRightInd w:val="0"/>
        <w:spacing w:before="100" w:after="100"/>
        <w:rPr>
          <w:rFonts w:ascii="Arial" w:hAnsi="Arial" w:cs="Arial"/>
        </w:rPr>
      </w:pPr>
    </w:p>
    <w:p w14:paraId="74FF4640" w14:textId="77777777" w:rsidR="00EF683A" w:rsidRDefault="00EF683A" w:rsidP="00EF683A">
      <w:pPr>
        <w:autoSpaceDE w:val="0"/>
        <w:autoSpaceDN w:val="0"/>
        <w:adjustRightInd w:val="0"/>
        <w:spacing w:before="100" w:after="100"/>
        <w:rPr>
          <w:rFonts w:ascii="Arial" w:hAnsi="Arial" w:cs="Arial"/>
        </w:rPr>
      </w:pPr>
    </w:p>
    <w:p w14:paraId="5746C294" w14:textId="77777777" w:rsidR="00EF683A" w:rsidRDefault="00EF683A" w:rsidP="00EF683A">
      <w:pPr>
        <w:autoSpaceDE w:val="0"/>
        <w:autoSpaceDN w:val="0"/>
        <w:adjustRightInd w:val="0"/>
        <w:spacing w:before="100" w:after="100"/>
        <w:rPr>
          <w:rFonts w:ascii="Arial" w:hAnsi="Arial" w:cs="Arial"/>
        </w:rPr>
      </w:pPr>
    </w:p>
    <w:p w14:paraId="10D217B0"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lastRenderedPageBreak/>
        <w:t xml:space="preserve">Entry to residential property shall not, except in an emergency, be demanded as of </w:t>
      </w:r>
    </w:p>
    <w:p w14:paraId="66E36306"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 xml:space="preserve">right unless 24 hours notice has been given. </w:t>
      </w:r>
    </w:p>
    <w:p w14:paraId="3C5ABDD6" w14:textId="77777777" w:rsidR="00EF683A" w:rsidRPr="00D82F4F" w:rsidRDefault="00EF683A" w:rsidP="00EF683A">
      <w:pPr>
        <w:autoSpaceDE w:val="0"/>
        <w:autoSpaceDN w:val="0"/>
        <w:adjustRightInd w:val="0"/>
        <w:spacing w:before="100" w:after="100"/>
        <w:rPr>
          <w:rFonts w:ascii="Arial" w:hAnsi="Arial" w:cs="Arial"/>
          <w:sz w:val="16"/>
          <w:szCs w:val="16"/>
        </w:rPr>
      </w:pPr>
      <w:r w:rsidRPr="00D82F4F">
        <w:rPr>
          <w:rFonts w:ascii="Arial" w:hAnsi="Arial" w:cs="Arial"/>
          <w:sz w:val="20"/>
          <w:szCs w:val="20"/>
        </w:rPr>
        <w:t xml:space="preserve">See </w:t>
      </w:r>
      <w:hyperlink r:id="rId18" w:history="1">
        <w:r w:rsidRPr="00D82F4F">
          <w:rPr>
            <w:rStyle w:val="Hyperlink"/>
            <w:rFonts w:ascii="Arial" w:hAnsi="Arial" w:cs="Arial"/>
            <w:sz w:val="20"/>
            <w:szCs w:val="20"/>
          </w:rPr>
          <w:t>Environmental Protection Act 1990 Schedule 3, para 2(2)</w:t>
        </w:r>
      </w:hyperlink>
      <w:r w:rsidRPr="00D82F4F">
        <w:rPr>
          <w:rFonts w:ascii="Arial" w:hAnsi="Arial" w:cs="Arial"/>
          <w:sz w:val="16"/>
          <w:szCs w:val="16"/>
        </w:rPr>
        <w:t xml:space="preserve"> </w:t>
      </w:r>
    </w:p>
    <w:p w14:paraId="0031A0B9" w14:textId="77777777" w:rsidR="00EF683A" w:rsidRDefault="00EF683A" w:rsidP="00EF683A">
      <w:pPr>
        <w:autoSpaceDE w:val="0"/>
        <w:autoSpaceDN w:val="0"/>
        <w:adjustRightInd w:val="0"/>
        <w:spacing w:before="100" w:after="100"/>
        <w:rPr>
          <w:rFonts w:ascii="Arial" w:hAnsi="Arial" w:cs="Arial"/>
        </w:rPr>
      </w:pPr>
    </w:p>
    <w:p w14:paraId="0AEF94DB"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If entry is refused, an officer may apply to a Justice of the Peace for a Warrant to enter the premises, if necessary, by force.</w:t>
      </w:r>
      <w:r>
        <w:rPr>
          <w:rFonts w:ascii="Arial" w:hAnsi="Arial" w:cs="Arial"/>
        </w:rPr>
        <w:t xml:space="preserve"> </w:t>
      </w:r>
    </w:p>
    <w:p w14:paraId="242E3927" w14:textId="77777777" w:rsidR="00EF683A" w:rsidRPr="00716C9E" w:rsidRDefault="00EF683A" w:rsidP="00EF683A">
      <w:pPr>
        <w:autoSpaceDE w:val="0"/>
        <w:autoSpaceDN w:val="0"/>
        <w:adjustRightInd w:val="0"/>
        <w:spacing w:before="100" w:after="100"/>
        <w:rPr>
          <w:rFonts w:ascii="Arial" w:hAnsi="Arial" w:cs="Arial"/>
        </w:rPr>
      </w:pPr>
      <w:r w:rsidRPr="0052543F">
        <w:rPr>
          <w:rFonts w:ascii="Arial" w:hAnsi="Arial" w:cs="Arial"/>
          <w:sz w:val="20"/>
          <w:szCs w:val="20"/>
        </w:rPr>
        <w:t>See</w:t>
      </w:r>
      <w:r w:rsidRPr="00716C9E">
        <w:rPr>
          <w:rFonts w:ascii="Arial" w:hAnsi="Arial" w:cs="Arial"/>
        </w:rPr>
        <w:t xml:space="preserve"> </w:t>
      </w:r>
      <w:hyperlink r:id="rId19" w:history="1">
        <w:r w:rsidRPr="00D82F4F">
          <w:rPr>
            <w:rStyle w:val="Hyperlink"/>
            <w:rFonts w:ascii="Arial" w:hAnsi="Arial" w:cs="Arial"/>
            <w:sz w:val="20"/>
            <w:szCs w:val="20"/>
          </w:rPr>
          <w:t>Environmental Protection Act 1990 Schedule 3, para 2(3</w:t>
        </w:r>
      </w:hyperlink>
      <w:r w:rsidRPr="00D82F4F">
        <w:rPr>
          <w:rFonts w:ascii="Arial" w:hAnsi="Arial" w:cs="Arial"/>
          <w:sz w:val="20"/>
          <w:szCs w:val="20"/>
        </w:rPr>
        <w:t xml:space="preserve">) </w:t>
      </w:r>
    </w:p>
    <w:p w14:paraId="1C5359BD" w14:textId="77777777" w:rsidR="00EF683A" w:rsidRDefault="00EF683A" w:rsidP="00EF683A">
      <w:pPr>
        <w:autoSpaceDE w:val="0"/>
        <w:autoSpaceDN w:val="0"/>
        <w:adjustRightInd w:val="0"/>
        <w:spacing w:before="100" w:after="100"/>
        <w:rPr>
          <w:rFonts w:ascii="Arial" w:hAnsi="Arial" w:cs="Arial"/>
        </w:rPr>
      </w:pPr>
    </w:p>
    <w:p w14:paraId="44A66451"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 xml:space="preserve">An officer authorised to enter may: </w:t>
      </w:r>
    </w:p>
    <w:p w14:paraId="3E633F8B" w14:textId="77777777" w:rsidR="00EF683A" w:rsidRPr="00716C9E" w:rsidRDefault="00EF683A" w:rsidP="00EF683A">
      <w:pPr>
        <w:numPr>
          <w:ilvl w:val="0"/>
          <w:numId w:val="56"/>
        </w:numPr>
        <w:autoSpaceDE w:val="0"/>
        <w:autoSpaceDN w:val="0"/>
        <w:adjustRightInd w:val="0"/>
        <w:spacing w:before="100" w:after="100"/>
        <w:rPr>
          <w:rFonts w:ascii="Arial" w:hAnsi="Arial" w:cs="Arial"/>
        </w:rPr>
      </w:pPr>
      <w:r w:rsidRPr="00716C9E">
        <w:rPr>
          <w:rFonts w:ascii="Arial" w:hAnsi="Arial" w:cs="Arial"/>
        </w:rPr>
        <w:t xml:space="preserve">take with him such other persons and equipment as may be necessary </w:t>
      </w:r>
    </w:p>
    <w:p w14:paraId="00899E01" w14:textId="77777777" w:rsidR="00EF683A" w:rsidRPr="00716C9E" w:rsidRDefault="00EF683A" w:rsidP="00EF683A">
      <w:pPr>
        <w:numPr>
          <w:ilvl w:val="0"/>
          <w:numId w:val="56"/>
        </w:numPr>
        <w:autoSpaceDE w:val="0"/>
        <w:autoSpaceDN w:val="0"/>
        <w:adjustRightInd w:val="0"/>
        <w:spacing w:before="100" w:after="100"/>
        <w:rPr>
          <w:rFonts w:ascii="Arial" w:hAnsi="Arial" w:cs="Arial"/>
        </w:rPr>
      </w:pPr>
      <w:r w:rsidRPr="00716C9E">
        <w:rPr>
          <w:rFonts w:ascii="Arial" w:hAnsi="Arial" w:cs="Arial"/>
        </w:rPr>
        <w:t xml:space="preserve">carry out such inspections, measurements and tests as he considers necessary </w:t>
      </w:r>
    </w:p>
    <w:p w14:paraId="3A7F2C0F" w14:textId="77777777" w:rsidR="00EF683A" w:rsidRPr="0052543F" w:rsidRDefault="00EF683A" w:rsidP="00EF683A">
      <w:pPr>
        <w:numPr>
          <w:ilvl w:val="0"/>
          <w:numId w:val="56"/>
        </w:numPr>
        <w:autoSpaceDE w:val="0"/>
        <w:autoSpaceDN w:val="0"/>
        <w:adjustRightInd w:val="0"/>
        <w:spacing w:before="100" w:after="100"/>
        <w:rPr>
          <w:rFonts w:ascii="Arial" w:hAnsi="Arial" w:cs="Arial"/>
          <w:sz w:val="20"/>
          <w:szCs w:val="20"/>
        </w:rPr>
      </w:pPr>
      <w:r w:rsidRPr="00716C9E">
        <w:rPr>
          <w:rFonts w:ascii="Arial" w:hAnsi="Arial" w:cs="Arial"/>
        </w:rPr>
        <w:t xml:space="preserve">take away such samples or articles as he considers necessary for that purpose </w:t>
      </w:r>
    </w:p>
    <w:p w14:paraId="3BCA0EEC" w14:textId="77777777" w:rsidR="00EF683A" w:rsidRPr="00716C9E" w:rsidRDefault="00EF683A" w:rsidP="00EF683A">
      <w:pPr>
        <w:autoSpaceDE w:val="0"/>
        <w:autoSpaceDN w:val="0"/>
        <w:adjustRightInd w:val="0"/>
        <w:spacing w:before="100" w:after="100"/>
        <w:rPr>
          <w:rFonts w:ascii="Arial" w:hAnsi="Arial" w:cs="Arial"/>
        </w:rPr>
      </w:pPr>
      <w:r w:rsidRPr="0052543F">
        <w:rPr>
          <w:rFonts w:ascii="Arial" w:hAnsi="Arial" w:cs="Arial"/>
          <w:sz w:val="20"/>
          <w:szCs w:val="20"/>
        </w:rPr>
        <w:t xml:space="preserve">See </w:t>
      </w:r>
      <w:hyperlink r:id="rId20" w:history="1">
        <w:r w:rsidRPr="0052543F">
          <w:rPr>
            <w:rStyle w:val="Hyperlink"/>
            <w:rFonts w:ascii="Arial" w:hAnsi="Arial" w:cs="Arial"/>
            <w:sz w:val="20"/>
            <w:szCs w:val="20"/>
          </w:rPr>
          <w:t>Environmental Protection Act 1990 Schedule 3, para 2(4)</w:t>
        </w:r>
      </w:hyperlink>
      <w:r w:rsidRPr="00716C9E">
        <w:rPr>
          <w:rFonts w:ascii="Arial" w:hAnsi="Arial" w:cs="Arial"/>
        </w:rPr>
        <w:t xml:space="preserve"> </w:t>
      </w:r>
    </w:p>
    <w:p w14:paraId="51AB4003" w14:textId="77777777" w:rsidR="00EF683A" w:rsidRDefault="00EF683A" w:rsidP="00EF683A">
      <w:pPr>
        <w:autoSpaceDE w:val="0"/>
        <w:autoSpaceDN w:val="0"/>
        <w:adjustRightInd w:val="0"/>
        <w:spacing w:before="100" w:after="100"/>
        <w:rPr>
          <w:rFonts w:ascii="Arial" w:hAnsi="Arial" w:cs="Arial"/>
        </w:rPr>
      </w:pPr>
    </w:p>
    <w:p w14:paraId="31C3897C"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Before using such powers, an officer will have decided that informal action, in that particular instance</w:t>
      </w:r>
    </w:p>
    <w:p w14:paraId="357E1E15" w14:textId="77777777" w:rsidR="00EF683A" w:rsidRPr="0052543F" w:rsidRDefault="00EF683A" w:rsidP="00EF683A">
      <w:pPr>
        <w:numPr>
          <w:ilvl w:val="0"/>
          <w:numId w:val="57"/>
        </w:numPr>
        <w:autoSpaceDE w:val="0"/>
        <w:autoSpaceDN w:val="0"/>
        <w:adjustRightInd w:val="0"/>
        <w:spacing w:before="100" w:after="100"/>
        <w:rPr>
          <w:rFonts w:ascii="Arial" w:hAnsi="Arial" w:cs="Arial"/>
        </w:rPr>
      </w:pPr>
      <w:r>
        <w:rPr>
          <w:rFonts w:ascii="Arial" w:hAnsi="Arial" w:cs="Arial"/>
        </w:rPr>
        <w:t>W</w:t>
      </w:r>
      <w:r w:rsidRPr="0052543F">
        <w:rPr>
          <w:rFonts w:ascii="Arial" w:hAnsi="Arial" w:cs="Arial"/>
        </w:rPr>
        <w:t xml:space="preserve">ould not be appropriate, </w:t>
      </w:r>
      <w:r w:rsidRPr="0052543F">
        <w:rPr>
          <w:rFonts w:ascii="Arial" w:hAnsi="Arial" w:cs="Arial"/>
          <w:i/>
          <w:iCs/>
        </w:rPr>
        <w:t>or</w:t>
      </w:r>
      <w:r w:rsidRPr="0052543F">
        <w:rPr>
          <w:rFonts w:ascii="Arial" w:hAnsi="Arial" w:cs="Arial"/>
        </w:rPr>
        <w:t xml:space="preserve"> </w:t>
      </w:r>
    </w:p>
    <w:p w14:paraId="4254E2C5" w14:textId="77777777" w:rsidR="00EF683A" w:rsidRPr="00716C9E" w:rsidRDefault="00EF683A" w:rsidP="00EF683A">
      <w:pPr>
        <w:numPr>
          <w:ilvl w:val="0"/>
          <w:numId w:val="57"/>
        </w:numPr>
        <w:autoSpaceDE w:val="0"/>
        <w:autoSpaceDN w:val="0"/>
        <w:adjustRightInd w:val="0"/>
        <w:spacing w:before="100" w:after="100"/>
        <w:rPr>
          <w:rFonts w:ascii="Arial" w:hAnsi="Arial" w:cs="Arial"/>
        </w:rPr>
      </w:pPr>
      <w:r>
        <w:rPr>
          <w:rFonts w:ascii="Arial" w:hAnsi="Arial" w:cs="Arial"/>
        </w:rPr>
        <w:t>W</w:t>
      </w:r>
      <w:r w:rsidRPr="00716C9E">
        <w:rPr>
          <w:rFonts w:ascii="Arial" w:hAnsi="Arial" w:cs="Arial"/>
        </w:rPr>
        <w:t>ould be inadequate for the Council to fulfil its duty</w:t>
      </w:r>
      <w:r>
        <w:rPr>
          <w:rFonts w:ascii="Arial" w:hAnsi="Arial" w:cs="Arial"/>
        </w:rPr>
        <w:t xml:space="preserve">, </w:t>
      </w:r>
      <w:r w:rsidRPr="00716C9E">
        <w:rPr>
          <w:rFonts w:ascii="Arial" w:hAnsi="Arial" w:cs="Arial"/>
          <w:i/>
          <w:iCs/>
        </w:rPr>
        <w:t>or</w:t>
      </w:r>
      <w:r w:rsidRPr="00716C9E">
        <w:rPr>
          <w:rFonts w:ascii="Arial" w:hAnsi="Arial" w:cs="Arial"/>
        </w:rPr>
        <w:t xml:space="preserve"> </w:t>
      </w:r>
    </w:p>
    <w:p w14:paraId="4D8C82EC" w14:textId="77777777" w:rsidR="00EF683A" w:rsidRPr="00716C9E" w:rsidRDefault="00EF683A" w:rsidP="00EF683A">
      <w:pPr>
        <w:numPr>
          <w:ilvl w:val="0"/>
          <w:numId w:val="57"/>
        </w:numPr>
        <w:autoSpaceDE w:val="0"/>
        <w:autoSpaceDN w:val="0"/>
        <w:adjustRightInd w:val="0"/>
        <w:spacing w:before="100" w:after="100"/>
        <w:rPr>
          <w:rFonts w:ascii="Arial" w:hAnsi="Arial" w:cs="Arial"/>
        </w:rPr>
      </w:pPr>
      <w:r>
        <w:rPr>
          <w:rFonts w:ascii="Arial" w:hAnsi="Arial" w:cs="Arial"/>
        </w:rPr>
        <w:t>W</w:t>
      </w:r>
      <w:r w:rsidRPr="00716C9E">
        <w:rPr>
          <w:rFonts w:ascii="Arial" w:hAnsi="Arial" w:cs="Arial"/>
        </w:rPr>
        <w:t>ould not be successful</w:t>
      </w:r>
      <w:r>
        <w:rPr>
          <w:rFonts w:ascii="Arial" w:hAnsi="Arial" w:cs="Arial"/>
        </w:rPr>
        <w:t xml:space="preserve">, </w:t>
      </w:r>
      <w:r w:rsidRPr="00716C9E">
        <w:rPr>
          <w:rFonts w:ascii="Arial" w:hAnsi="Arial" w:cs="Arial"/>
          <w:i/>
          <w:iCs/>
        </w:rPr>
        <w:t>or</w:t>
      </w:r>
      <w:r w:rsidRPr="00716C9E">
        <w:rPr>
          <w:rFonts w:ascii="Arial" w:hAnsi="Arial" w:cs="Arial"/>
        </w:rPr>
        <w:t xml:space="preserve"> </w:t>
      </w:r>
    </w:p>
    <w:p w14:paraId="22876C08" w14:textId="77777777" w:rsidR="00EF683A" w:rsidRPr="00716C9E" w:rsidRDefault="00EF683A" w:rsidP="00EF683A">
      <w:pPr>
        <w:numPr>
          <w:ilvl w:val="0"/>
          <w:numId w:val="57"/>
        </w:numPr>
        <w:autoSpaceDE w:val="0"/>
        <w:autoSpaceDN w:val="0"/>
        <w:adjustRightInd w:val="0"/>
        <w:spacing w:before="100" w:after="100"/>
        <w:rPr>
          <w:rFonts w:ascii="Arial" w:hAnsi="Arial" w:cs="Arial"/>
        </w:rPr>
      </w:pPr>
      <w:r>
        <w:rPr>
          <w:rFonts w:ascii="Arial" w:hAnsi="Arial" w:cs="Arial"/>
        </w:rPr>
        <w:t>H</w:t>
      </w:r>
      <w:r w:rsidRPr="00716C9E">
        <w:rPr>
          <w:rFonts w:ascii="Arial" w:hAnsi="Arial" w:cs="Arial"/>
        </w:rPr>
        <w:t xml:space="preserve">as already failed </w:t>
      </w:r>
    </w:p>
    <w:p w14:paraId="40482FA5" w14:textId="77777777" w:rsidR="00EF683A" w:rsidRDefault="00EF683A" w:rsidP="00EF683A">
      <w:pPr>
        <w:keepNext/>
        <w:autoSpaceDE w:val="0"/>
        <w:autoSpaceDN w:val="0"/>
        <w:adjustRightInd w:val="0"/>
        <w:spacing w:before="100" w:after="100"/>
        <w:outlineLvl w:val="3"/>
        <w:rPr>
          <w:rFonts w:ascii="Arial" w:hAnsi="Arial" w:cs="Arial"/>
          <w:b/>
          <w:bCs/>
        </w:rPr>
      </w:pPr>
    </w:p>
    <w:p w14:paraId="2C58A462" w14:textId="77777777" w:rsidR="00EF683A" w:rsidRPr="00716C9E" w:rsidRDefault="00EF683A" w:rsidP="00EF683A">
      <w:pPr>
        <w:keepNext/>
        <w:autoSpaceDE w:val="0"/>
        <w:autoSpaceDN w:val="0"/>
        <w:adjustRightInd w:val="0"/>
        <w:spacing w:before="100" w:after="100"/>
        <w:outlineLvl w:val="3"/>
        <w:rPr>
          <w:rFonts w:ascii="Arial" w:hAnsi="Arial" w:cs="Arial"/>
          <w:b/>
          <w:bCs/>
        </w:rPr>
      </w:pPr>
      <w:r w:rsidRPr="00716C9E">
        <w:rPr>
          <w:rFonts w:ascii="Arial" w:hAnsi="Arial" w:cs="Arial"/>
          <w:b/>
          <w:bCs/>
        </w:rPr>
        <w:t>OTHER ENFORCEMENT POWERS - SIMPLE CAUTION</w:t>
      </w:r>
    </w:p>
    <w:p w14:paraId="5FA71C77"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The Statutory Code of Practice on legal matters advises that local authorities should consider issuing a simple caution as an alternative to a prosecution.</w:t>
      </w:r>
    </w:p>
    <w:p w14:paraId="28FBEB68" w14:textId="77777777" w:rsidR="00EF683A" w:rsidRPr="00716C9E" w:rsidRDefault="00446EA8" w:rsidP="00EF683A">
      <w:pPr>
        <w:autoSpaceDE w:val="0"/>
        <w:autoSpaceDN w:val="0"/>
        <w:adjustRightInd w:val="0"/>
        <w:spacing w:before="100" w:after="100"/>
        <w:rPr>
          <w:rFonts w:ascii="Arial" w:hAnsi="Arial" w:cs="Arial"/>
        </w:rPr>
      </w:pPr>
      <w:hyperlink r:id="rId21" w:history="1">
        <w:r w:rsidR="00EF683A" w:rsidRPr="0052543F">
          <w:rPr>
            <w:rStyle w:val="Hyperlink"/>
            <w:rFonts w:ascii="Arial" w:hAnsi="Arial" w:cs="Arial"/>
          </w:rPr>
          <w:t>Home Office Circular 30/2005</w:t>
        </w:r>
      </w:hyperlink>
      <w:r w:rsidR="00EF683A" w:rsidRPr="00716C9E">
        <w:rPr>
          <w:rFonts w:ascii="Arial" w:hAnsi="Arial" w:cs="Arial"/>
        </w:rPr>
        <w:t xml:space="preserve"> states that the purpose of the simple caution is: </w:t>
      </w:r>
    </w:p>
    <w:p w14:paraId="6382B704" w14:textId="77777777" w:rsidR="00EF683A" w:rsidRPr="00716C9E" w:rsidRDefault="00EF683A" w:rsidP="00EF683A">
      <w:pPr>
        <w:numPr>
          <w:ilvl w:val="0"/>
          <w:numId w:val="58"/>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o deal quickly and simply with less serious offenders; </w:t>
      </w:r>
    </w:p>
    <w:p w14:paraId="28B4042C" w14:textId="77777777" w:rsidR="00EF683A" w:rsidRPr="00716C9E" w:rsidRDefault="00EF683A" w:rsidP="00EF683A">
      <w:pPr>
        <w:numPr>
          <w:ilvl w:val="0"/>
          <w:numId w:val="58"/>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o divert them from unnecessary appearance in the criminal courts; and </w:t>
      </w:r>
    </w:p>
    <w:p w14:paraId="1D10DF28" w14:textId="77777777" w:rsidR="00EF683A" w:rsidRPr="00716C9E" w:rsidRDefault="00EF683A" w:rsidP="00EF683A">
      <w:pPr>
        <w:numPr>
          <w:ilvl w:val="0"/>
          <w:numId w:val="58"/>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o reduce the chances of their re-offending </w:t>
      </w:r>
    </w:p>
    <w:p w14:paraId="2B681A9A" w14:textId="77777777" w:rsidR="00EF683A" w:rsidRDefault="00EF683A" w:rsidP="00EF683A">
      <w:pPr>
        <w:autoSpaceDE w:val="0"/>
        <w:autoSpaceDN w:val="0"/>
        <w:adjustRightInd w:val="0"/>
        <w:spacing w:before="100" w:after="100"/>
        <w:rPr>
          <w:rFonts w:ascii="Arial" w:hAnsi="Arial" w:cs="Arial"/>
        </w:rPr>
      </w:pPr>
    </w:p>
    <w:p w14:paraId="1FBC7191" w14:textId="77777777" w:rsidR="00EF683A" w:rsidRDefault="00EF683A" w:rsidP="00EF683A">
      <w:pPr>
        <w:autoSpaceDE w:val="0"/>
        <w:autoSpaceDN w:val="0"/>
        <w:adjustRightInd w:val="0"/>
        <w:spacing w:before="100" w:after="100"/>
        <w:rPr>
          <w:rFonts w:ascii="Arial" w:hAnsi="Arial" w:cs="Arial"/>
        </w:rPr>
      </w:pPr>
    </w:p>
    <w:p w14:paraId="70E7C3AF" w14:textId="77777777" w:rsidR="00EF683A" w:rsidRDefault="00EF683A" w:rsidP="00EF683A">
      <w:pPr>
        <w:autoSpaceDE w:val="0"/>
        <w:autoSpaceDN w:val="0"/>
        <w:adjustRightInd w:val="0"/>
        <w:spacing w:before="100" w:after="100"/>
        <w:rPr>
          <w:rFonts w:ascii="Arial" w:hAnsi="Arial" w:cs="Arial"/>
        </w:rPr>
      </w:pPr>
    </w:p>
    <w:p w14:paraId="07E0DEB4" w14:textId="77777777" w:rsidR="00EF683A" w:rsidRDefault="00EF683A" w:rsidP="00EF683A">
      <w:pPr>
        <w:autoSpaceDE w:val="0"/>
        <w:autoSpaceDN w:val="0"/>
        <w:adjustRightInd w:val="0"/>
        <w:spacing w:before="100" w:after="100"/>
        <w:rPr>
          <w:rFonts w:ascii="Arial" w:hAnsi="Arial" w:cs="Arial"/>
        </w:rPr>
      </w:pPr>
    </w:p>
    <w:p w14:paraId="310706A9" w14:textId="77777777" w:rsidR="00EF683A" w:rsidRDefault="00EF683A" w:rsidP="00EF683A">
      <w:pPr>
        <w:autoSpaceDE w:val="0"/>
        <w:autoSpaceDN w:val="0"/>
        <w:adjustRightInd w:val="0"/>
        <w:spacing w:before="100" w:after="100"/>
        <w:rPr>
          <w:rFonts w:ascii="Arial" w:hAnsi="Arial" w:cs="Arial"/>
        </w:rPr>
      </w:pPr>
    </w:p>
    <w:p w14:paraId="4646F000" w14:textId="77777777" w:rsidR="00EF683A" w:rsidRDefault="00EF683A" w:rsidP="00EF683A">
      <w:pPr>
        <w:autoSpaceDE w:val="0"/>
        <w:autoSpaceDN w:val="0"/>
        <w:adjustRightInd w:val="0"/>
        <w:spacing w:before="100" w:after="100"/>
        <w:rPr>
          <w:rFonts w:ascii="Arial" w:hAnsi="Arial" w:cs="Arial"/>
        </w:rPr>
      </w:pPr>
    </w:p>
    <w:p w14:paraId="74B3C5FB" w14:textId="77777777" w:rsidR="00EF683A" w:rsidRDefault="00EF683A" w:rsidP="00EF683A">
      <w:pPr>
        <w:autoSpaceDE w:val="0"/>
        <w:autoSpaceDN w:val="0"/>
        <w:adjustRightInd w:val="0"/>
        <w:spacing w:before="100" w:after="100"/>
        <w:rPr>
          <w:rFonts w:ascii="Arial" w:hAnsi="Arial" w:cs="Arial"/>
        </w:rPr>
      </w:pPr>
    </w:p>
    <w:p w14:paraId="2B4DCCD6" w14:textId="2A720EF0"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lastRenderedPageBreak/>
        <w:t>To safeguard the suspected offender's interests, the following conditions should be fulfilled before a caution is administered:</w:t>
      </w:r>
    </w:p>
    <w:p w14:paraId="62B7F645" w14:textId="77777777" w:rsidR="00EF683A" w:rsidRPr="00716C9E" w:rsidRDefault="00EF683A" w:rsidP="00EF683A">
      <w:pPr>
        <w:numPr>
          <w:ilvl w:val="0"/>
          <w:numId w:val="59"/>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here must be evidence of the offender's guilt sufficient to give a realistic prospect of conviction. </w:t>
      </w:r>
    </w:p>
    <w:p w14:paraId="466FAEAD" w14:textId="77777777" w:rsidR="00EF683A" w:rsidRPr="00716C9E" w:rsidRDefault="00EF683A" w:rsidP="00EF683A">
      <w:pPr>
        <w:numPr>
          <w:ilvl w:val="0"/>
          <w:numId w:val="59"/>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he offender must admit the offence. </w:t>
      </w:r>
    </w:p>
    <w:p w14:paraId="458CF51E" w14:textId="77777777" w:rsidR="00EF683A" w:rsidRPr="00716C9E" w:rsidRDefault="00EF683A" w:rsidP="00EF683A">
      <w:pPr>
        <w:numPr>
          <w:ilvl w:val="0"/>
          <w:numId w:val="59"/>
        </w:numPr>
        <w:autoSpaceDE w:val="0"/>
        <w:autoSpaceDN w:val="0"/>
        <w:adjustRightInd w:val="0"/>
        <w:spacing w:before="100" w:after="100"/>
        <w:rPr>
          <w:rFonts w:ascii="Arial" w:hAnsi="Arial" w:cs="Arial"/>
        </w:rPr>
      </w:pPr>
      <w:r>
        <w:rPr>
          <w:rFonts w:ascii="Arial" w:hAnsi="Arial" w:cs="Arial"/>
        </w:rPr>
        <w:t>T</w:t>
      </w:r>
      <w:r w:rsidRPr="00716C9E">
        <w:rPr>
          <w:rFonts w:ascii="Arial" w:hAnsi="Arial" w:cs="Arial"/>
        </w:rPr>
        <w:t xml:space="preserve">he offender must understand the significance of a caution and give informed consent to being cautioned. </w:t>
      </w:r>
    </w:p>
    <w:p w14:paraId="4BA46AAC"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If there is insufficient evidence to consider taking a prosecution, then by implication the conditions are not satisfied for the use of a simple caution. It is also inappropriate to use a simple caution where the suspected offender does not make a clear and reliable admission of the offence. There is no legal obligation for any person to accept the offer of a simple caution and therefore no pressure will be applied to the person to accept a caution.</w:t>
      </w:r>
    </w:p>
    <w:p w14:paraId="5291B2A9" w14:textId="77777777" w:rsidR="00EF683A" w:rsidRPr="00716C9E" w:rsidRDefault="00EF683A" w:rsidP="00EF683A">
      <w:pPr>
        <w:autoSpaceDE w:val="0"/>
        <w:autoSpaceDN w:val="0"/>
        <w:adjustRightInd w:val="0"/>
        <w:spacing w:before="100" w:after="100"/>
        <w:rPr>
          <w:rFonts w:ascii="Arial" w:hAnsi="Arial" w:cs="Arial"/>
        </w:rPr>
      </w:pPr>
    </w:p>
    <w:p w14:paraId="7D9D1C1A"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 xml:space="preserve">Simple cautions shall be used in accordance with the Home Office Circular and relevant LACORS guidance. </w:t>
      </w:r>
      <w:r w:rsidRPr="00631BEF">
        <w:rPr>
          <w:rFonts w:ascii="Arial" w:hAnsi="Arial" w:cs="Arial"/>
        </w:rPr>
        <w:t>The Environmental Health Manager is designated the "cautioning officer" to issue simple cautions</w:t>
      </w:r>
      <w:r w:rsidRPr="00716C9E">
        <w:rPr>
          <w:rFonts w:ascii="Arial" w:hAnsi="Arial" w:cs="Arial"/>
        </w:rPr>
        <w:t>.</w:t>
      </w:r>
      <w:r>
        <w:rPr>
          <w:rFonts w:ascii="Arial" w:hAnsi="Arial" w:cs="Arial"/>
        </w:rPr>
        <w:t xml:space="preserve"> </w:t>
      </w:r>
    </w:p>
    <w:p w14:paraId="58BB2493" w14:textId="77777777" w:rsidR="00EF683A" w:rsidRPr="0052543F" w:rsidRDefault="00EF683A" w:rsidP="00EF683A">
      <w:pPr>
        <w:autoSpaceDE w:val="0"/>
        <w:autoSpaceDN w:val="0"/>
        <w:adjustRightInd w:val="0"/>
        <w:spacing w:before="100" w:after="100"/>
        <w:rPr>
          <w:rFonts w:ascii="Arial" w:hAnsi="Arial" w:cs="Arial"/>
          <w:color w:val="FF0000"/>
        </w:rPr>
      </w:pPr>
    </w:p>
    <w:p w14:paraId="0F4C0690"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Where a person declines the offer of a simple caution, it will be necessary to consider taking alternative enforcement action. Whilst this will probably mean taking a prosecution, this is not inevitable. For example, it may be felt that a written warning would be appropriate.</w:t>
      </w:r>
    </w:p>
    <w:p w14:paraId="579F1B2E" w14:textId="77777777" w:rsidR="00EF683A" w:rsidRPr="00716C9E" w:rsidRDefault="00EF683A" w:rsidP="00EF683A">
      <w:pPr>
        <w:autoSpaceDE w:val="0"/>
        <w:autoSpaceDN w:val="0"/>
        <w:adjustRightInd w:val="0"/>
        <w:spacing w:before="100" w:after="100"/>
        <w:rPr>
          <w:rFonts w:ascii="Arial" w:hAnsi="Arial" w:cs="Arial"/>
        </w:rPr>
      </w:pPr>
    </w:p>
    <w:p w14:paraId="72A47230"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Where a simple caution is to be given other relevant bodies will be advised. These bodies may include home and originating authorities. Reference shall be made to any detailed advice offered by LACORS, particularly any guidance issued on LACORS Home Authority Principle.</w:t>
      </w:r>
    </w:p>
    <w:p w14:paraId="4B98DB23" w14:textId="77777777" w:rsidR="00EF683A" w:rsidRPr="00716C9E" w:rsidRDefault="00EF683A" w:rsidP="00EF683A">
      <w:pPr>
        <w:autoSpaceDE w:val="0"/>
        <w:autoSpaceDN w:val="0"/>
        <w:adjustRightInd w:val="0"/>
        <w:spacing w:before="100" w:after="100"/>
        <w:rPr>
          <w:rFonts w:ascii="Arial" w:hAnsi="Arial" w:cs="Arial"/>
        </w:rPr>
      </w:pPr>
    </w:p>
    <w:p w14:paraId="29BD9E44" w14:textId="77777777" w:rsidR="00EF683A" w:rsidRPr="00716C9E" w:rsidRDefault="00EF683A" w:rsidP="00EF683A">
      <w:pPr>
        <w:keepNext/>
        <w:autoSpaceDE w:val="0"/>
        <w:autoSpaceDN w:val="0"/>
        <w:adjustRightInd w:val="0"/>
        <w:spacing w:before="100" w:after="100"/>
        <w:outlineLvl w:val="3"/>
        <w:rPr>
          <w:rFonts w:ascii="Arial" w:hAnsi="Arial" w:cs="Arial"/>
          <w:b/>
          <w:bCs/>
        </w:rPr>
      </w:pPr>
      <w:r w:rsidRPr="00716C9E">
        <w:rPr>
          <w:rFonts w:ascii="Arial" w:hAnsi="Arial" w:cs="Arial"/>
          <w:b/>
          <w:bCs/>
        </w:rPr>
        <w:t xml:space="preserve">OTHER ENFORCEMENT POWERS </w:t>
      </w:r>
      <w:r>
        <w:rPr>
          <w:rFonts w:ascii="Arial" w:hAnsi="Arial" w:cs="Arial"/>
          <w:b/>
          <w:bCs/>
        </w:rPr>
        <w:t xml:space="preserve">- </w:t>
      </w:r>
      <w:r w:rsidRPr="00716C9E">
        <w:rPr>
          <w:rFonts w:ascii="Arial" w:hAnsi="Arial" w:cs="Arial"/>
          <w:b/>
          <w:bCs/>
        </w:rPr>
        <w:t>INJUNCTION</w:t>
      </w:r>
    </w:p>
    <w:p w14:paraId="6A6D4FDF"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Where the risk to public health is greatest and/or the delay that would occur in taking the case for prosecution would allow an unacceptable continuation of the breach, the Council may decide to seek an injunction. In cases of such seriousness, it must be approved by the Environmental Health Manager prior to being referred to the legal department.</w:t>
      </w:r>
    </w:p>
    <w:p w14:paraId="7E9E0E8D" w14:textId="77777777" w:rsidR="00EF683A" w:rsidRDefault="00EF683A" w:rsidP="00EF683A">
      <w:pPr>
        <w:keepNext/>
        <w:autoSpaceDE w:val="0"/>
        <w:autoSpaceDN w:val="0"/>
        <w:adjustRightInd w:val="0"/>
        <w:spacing w:before="100" w:after="100"/>
        <w:outlineLvl w:val="3"/>
        <w:rPr>
          <w:rFonts w:ascii="Arial" w:hAnsi="Arial" w:cs="Arial"/>
        </w:rPr>
      </w:pPr>
    </w:p>
    <w:p w14:paraId="10A130AF" w14:textId="77777777" w:rsidR="00EF683A" w:rsidRPr="00716C9E" w:rsidRDefault="00EF683A" w:rsidP="00EF683A">
      <w:pPr>
        <w:keepNext/>
        <w:autoSpaceDE w:val="0"/>
        <w:autoSpaceDN w:val="0"/>
        <w:adjustRightInd w:val="0"/>
        <w:spacing w:before="100" w:after="100"/>
        <w:outlineLvl w:val="3"/>
        <w:rPr>
          <w:rFonts w:ascii="Arial" w:hAnsi="Arial" w:cs="Arial"/>
          <w:b/>
          <w:bCs/>
        </w:rPr>
      </w:pPr>
      <w:r w:rsidRPr="00716C9E">
        <w:rPr>
          <w:rFonts w:ascii="Arial" w:hAnsi="Arial" w:cs="Arial"/>
          <w:b/>
          <w:bCs/>
        </w:rPr>
        <w:t>TRAINING AND QUALIFICATIONS OF ENFORCEMENT OFFICERS</w:t>
      </w:r>
    </w:p>
    <w:p w14:paraId="12D56DFD"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t>No officer will carry out enforcement duties unless suitably trained and experienced and authorised by Havant Borough Council</w:t>
      </w:r>
      <w:r>
        <w:rPr>
          <w:rFonts w:ascii="Arial" w:hAnsi="Arial" w:cs="Arial"/>
        </w:rPr>
        <w:t xml:space="preserve"> / East Hampshire District Council</w:t>
      </w:r>
      <w:r w:rsidRPr="00716C9E">
        <w:rPr>
          <w:rFonts w:ascii="Arial" w:hAnsi="Arial" w:cs="Arial"/>
        </w:rPr>
        <w:t>. Only officers specifically authorised for that purpose, being officers having relevant qualifications, training and experience will sign abatement notices.</w:t>
      </w:r>
    </w:p>
    <w:p w14:paraId="3CC943CC" w14:textId="77777777" w:rsidR="00EF683A" w:rsidRDefault="00EF683A" w:rsidP="00EF683A">
      <w:pPr>
        <w:autoSpaceDE w:val="0"/>
        <w:autoSpaceDN w:val="0"/>
        <w:adjustRightInd w:val="0"/>
        <w:spacing w:before="100" w:after="100"/>
        <w:rPr>
          <w:rFonts w:ascii="Arial" w:hAnsi="Arial" w:cs="Arial"/>
        </w:rPr>
      </w:pPr>
    </w:p>
    <w:p w14:paraId="397B1445" w14:textId="77777777" w:rsidR="00EF683A" w:rsidRDefault="00EF683A" w:rsidP="00EF683A">
      <w:pPr>
        <w:autoSpaceDE w:val="0"/>
        <w:autoSpaceDN w:val="0"/>
        <w:adjustRightInd w:val="0"/>
        <w:spacing w:before="100" w:after="100"/>
        <w:rPr>
          <w:rFonts w:ascii="Arial" w:hAnsi="Arial" w:cs="Arial"/>
        </w:rPr>
      </w:pPr>
    </w:p>
    <w:p w14:paraId="4CC9F4FB" w14:textId="77777777" w:rsidR="00EF683A" w:rsidRPr="00716C9E" w:rsidRDefault="00EF683A" w:rsidP="00EF683A">
      <w:pPr>
        <w:autoSpaceDE w:val="0"/>
        <w:autoSpaceDN w:val="0"/>
        <w:adjustRightInd w:val="0"/>
        <w:spacing w:before="100" w:after="100"/>
        <w:rPr>
          <w:rFonts w:ascii="Arial" w:hAnsi="Arial" w:cs="Arial"/>
        </w:rPr>
      </w:pPr>
    </w:p>
    <w:p w14:paraId="20E9302B" w14:textId="77777777" w:rsidR="00EF683A" w:rsidRDefault="00EF683A" w:rsidP="00EF683A">
      <w:pPr>
        <w:autoSpaceDE w:val="0"/>
        <w:autoSpaceDN w:val="0"/>
        <w:adjustRightInd w:val="0"/>
        <w:spacing w:before="100" w:after="100"/>
        <w:rPr>
          <w:rFonts w:ascii="Arial" w:hAnsi="Arial" w:cs="Arial"/>
        </w:rPr>
      </w:pPr>
      <w:r w:rsidRPr="00716C9E">
        <w:rPr>
          <w:rFonts w:ascii="Arial" w:hAnsi="Arial" w:cs="Arial"/>
        </w:rPr>
        <w:lastRenderedPageBreak/>
        <w:t>Prior to the service of any kind of notice which, directly or indirectly would cause a business to cease trading, the matter must be reviewed by the Environmental Health Manager and the Solicitor to the Council. Prosecution will only be instigated following review of the matter by the Environmental Health Manager and the Solicitor to the Council. Training will be provided for all enforcement officers as required to meet changes in legislation and enforcement procedures.</w:t>
      </w:r>
    </w:p>
    <w:p w14:paraId="6C4849C0" w14:textId="77777777" w:rsidR="00EF683A" w:rsidRPr="00716C9E" w:rsidRDefault="00EF683A" w:rsidP="00EF683A">
      <w:pPr>
        <w:autoSpaceDE w:val="0"/>
        <w:autoSpaceDN w:val="0"/>
        <w:adjustRightInd w:val="0"/>
        <w:spacing w:before="100" w:after="100"/>
        <w:rPr>
          <w:rFonts w:ascii="Arial" w:hAnsi="Arial" w:cs="Arial"/>
        </w:rPr>
      </w:pPr>
    </w:p>
    <w:p w14:paraId="2CE9B05F" w14:textId="77777777" w:rsidR="00EF683A" w:rsidRPr="00716C9E" w:rsidRDefault="00EF683A" w:rsidP="00EF683A">
      <w:pPr>
        <w:keepNext/>
        <w:autoSpaceDE w:val="0"/>
        <w:autoSpaceDN w:val="0"/>
        <w:adjustRightInd w:val="0"/>
        <w:spacing w:before="100" w:after="100"/>
        <w:outlineLvl w:val="3"/>
        <w:rPr>
          <w:rFonts w:ascii="Arial" w:hAnsi="Arial" w:cs="Arial"/>
          <w:b/>
          <w:bCs/>
        </w:rPr>
      </w:pPr>
      <w:r w:rsidRPr="00716C9E">
        <w:rPr>
          <w:rFonts w:ascii="Arial" w:hAnsi="Arial" w:cs="Arial"/>
          <w:b/>
          <w:bCs/>
        </w:rPr>
        <w:t>REVIEW OF GUIDELINES</w:t>
      </w:r>
    </w:p>
    <w:p w14:paraId="1C2002AF" w14:textId="77777777" w:rsidR="00EF683A" w:rsidRPr="00716C9E" w:rsidRDefault="00EF683A" w:rsidP="00EF683A">
      <w:pPr>
        <w:autoSpaceDE w:val="0"/>
        <w:autoSpaceDN w:val="0"/>
        <w:adjustRightInd w:val="0"/>
        <w:spacing w:before="100" w:after="100"/>
        <w:rPr>
          <w:rFonts w:ascii="Arial" w:hAnsi="Arial" w:cs="Arial"/>
        </w:rPr>
      </w:pPr>
      <w:r w:rsidRPr="00716C9E">
        <w:rPr>
          <w:rFonts w:ascii="Arial" w:hAnsi="Arial" w:cs="Arial"/>
        </w:rPr>
        <w:t xml:space="preserve">The implications and effectiveness of these guidelines will be monitored and reviewed as necessary. </w:t>
      </w:r>
    </w:p>
    <w:p w14:paraId="1313A2B5" w14:textId="682D3D07" w:rsidR="00EF683A" w:rsidRPr="00716C9E" w:rsidRDefault="00EF683A" w:rsidP="00EF683A">
      <w:pPr>
        <w:autoSpaceDE w:val="0"/>
        <w:autoSpaceDN w:val="0"/>
        <w:adjustRightInd w:val="0"/>
        <w:spacing w:before="100" w:after="100"/>
        <w:rPr>
          <w:rFonts w:ascii="Arial" w:hAnsi="Arial" w:cs="Arial"/>
        </w:rPr>
      </w:pPr>
      <w:r>
        <w:rPr>
          <w:rFonts w:ascii="Arial" w:hAnsi="Arial" w:cs="Arial"/>
        </w:rPr>
        <w:t>Latest review: September 2024</w:t>
      </w:r>
    </w:p>
    <w:p w14:paraId="7355B6E5" w14:textId="77777777" w:rsidR="00EF683A" w:rsidRPr="00716C9E" w:rsidRDefault="00EF683A" w:rsidP="00EF683A">
      <w:pPr>
        <w:keepNext/>
        <w:autoSpaceDE w:val="0"/>
        <w:autoSpaceDN w:val="0"/>
        <w:adjustRightInd w:val="0"/>
        <w:spacing w:before="100" w:after="100"/>
        <w:outlineLvl w:val="2"/>
        <w:rPr>
          <w:rFonts w:ascii="Arial" w:hAnsi="Arial" w:cs="Arial"/>
          <w:b/>
          <w:bCs/>
        </w:rPr>
      </w:pPr>
      <w:bookmarkStart w:id="0" w:name="OLE_LINK2"/>
      <w:r w:rsidRPr="00716C9E">
        <w:rPr>
          <w:rFonts w:ascii="Arial" w:hAnsi="Arial" w:cs="Arial"/>
          <w:b/>
          <w:bCs/>
        </w:rPr>
        <w:t>Contact Us</w:t>
      </w:r>
      <w:bookmarkEnd w:id="0"/>
      <w:r w:rsidRPr="00716C9E">
        <w:rPr>
          <w:rFonts w:ascii="Arial" w:hAnsi="Arial" w:cs="Arial"/>
          <w:b/>
          <w:bCs/>
        </w:rPr>
        <w:t>:</w:t>
      </w:r>
    </w:p>
    <w:p w14:paraId="3A56516C" w14:textId="77777777" w:rsidR="00EF683A" w:rsidRPr="00716C9E" w:rsidRDefault="00EF683A" w:rsidP="00EF683A">
      <w:pPr>
        <w:autoSpaceDE w:val="0"/>
        <w:autoSpaceDN w:val="0"/>
        <w:adjustRightInd w:val="0"/>
        <w:spacing w:before="100" w:after="100"/>
        <w:jc w:val="both"/>
        <w:rPr>
          <w:rFonts w:ascii="Arial" w:hAnsi="Arial" w:cs="Arial"/>
        </w:rPr>
      </w:pPr>
      <w:r w:rsidRPr="00716C9E">
        <w:rPr>
          <w:rFonts w:ascii="Arial" w:hAnsi="Arial" w:cs="Arial"/>
          <w:u w:val="single"/>
        </w:rPr>
        <w:t>Havant Borough Council</w:t>
      </w:r>
      <w:r w:rsidRPr="00716C9E">
        <w:rPr>
          <w:rFonts w:ascii="Arial" w:hAnsi="Arial" w:cs="Arial"/>
        </w:rPr>
        <w:tab/>
      </w:r>
      <w:r w:rsidRPr="00716C9E">
        <w:rPr>
          <w:rFonts w:ascii="Arial" w:hAnsi="Arial" w:cs="Arial"/>
        </w:rPr>
        <w:tab/>
      </w:r>
      <w:r w:rsidRPr="00716C9E">
        <w:rPr>
          <w:rFonts w:ascii="Arial" w:hAnsi="Arial" w:cs="Arial"/>
        </w:rPr>
        <w:tab/>
      </w:r>
      <w:r w:rsidRPr="00716C9E">
        <w:rPr>
          <w:rFonts w:ascii="Arial" w:hAnsi="Arial" w:cs="Arial"/>
        </w:rPr>
        <w:tab/>
      </w:r>
    </w:p>
    <w:p w14:paraId="1C7E7B2C" w14:textId="77777777" w:rsidR="00EF683A" w:rsidRPr="00716C9E" w:rsidRDefault="00EF683A" w:rsidP="00EF683A">
      <w:pPr>
        <w:autoSpaceDE w:val="0"/>
        <w:autoSpaceDN w:val="0"/>
        <w:adjustRightInd w:val="0"/>
        <w:spacing w:before="100" w:after="100"/>
        <w:jc w:val="both"/>
        <w:rPr>
          <w:rFonts w:ascii="Arial" w:hAnsi="Arial" w:cs="Arial"/>
        </w:rPr>
      </w:pPr>
      <w:r w:rsidRPr="00716C9E">
        <w:rPr>
          <w:rFonts w:ascii="Arial" w:hAnsi="Arial" w:cs="Arial"/>
        </w:rPr>
        <w:t>Telephone: (023) 9244 6670</w:t>
      </w:r>
      <w:r w:rsidRPr="00716C9E">
        <w:rPr>
          <w:rFonts w:ascii="Arial" w:hAnsi="Arial" w:cs="Arial"/>
        </w:rPr>
        <w:tab/>
      </w:r>
      <w:r w:rsidRPr="00716C9E">
        <w:rPr>
          <w:rFonts w:ascii="Arial" w:hAnsi="Arial" w:cs="Arial"/>
        </w:rPr>
        <w:tab/>
      </w:r>
      <w:r w:rsidRPr="00716C9E">
        <w:rPr>
          <w:rFonts w:ascii="Arial" w:hAnsi="Arial" w:cs="Arial"/>
        </w:rPr>
        <w:tab/>
      </w:r>
    </w:p>
    <w:p w14:paraId="3B47FFC8" w14:textId="77777777" w:rsidR="00EF683A" w:rsidRPr="00716C9E" w:rsidRDefault="00EF683A" w:rsidP="00EF683A">
      <w:pPr>
        <w:autoSpaceDE w:val="0"/>
        <w:autoSpaceDN w:val="0"/>
        <w:adjustRightInd w:val="0"/>
        <w:spacing w:before="100" w:after="100"/>
        <w:jc w:val="both"/>
        <w:rPr>
          <w:rFonts w:ascii="Arial" w:hAnsi="Arial" w:cs="Arial"/>
        </w:rPr>
      </w:pPr>
      <w:r w:rsidRPr="00716C9E">
        <w:rPr>
          <w:rFonts w:ascii="Arial" w:hAnsi="Arial" w:cs="Arial"/>
        </w:rPr>
        <w:t xml:space="preserve">Email: </w:t>
      </w:r>
      <w:hyperlink r:id="rId22" w:history="1">
        <w:r w:rsidRPr="00716C9E">
          <w:rPr>
            <w:rFonts w:ascii="Arial" w:hAnsi="Arial" w:cs="Arial"/>
            <w:color w:val="0000FF"/>
            <w:u w:val="single"/>
          </w:rPr>
          <w:t>EHealth@havant.gov.uk</w:t>
        </w:r>
      </w:hyperlink>
      <w:r w:rsidRPr="00716C9E">
        <w:rPr>
          <w:rFonts w:ascii="Arial" w:hAnsi="Arial" w:cs="Arial"/>
        </w:rPr>
        <w:t xml:space="preserve"> </w:t>
      </w:r>
      <w:r w:rsidRPr="00716C9E">
        <w:rPr>
          <w:rFonts w:ascii="Arial" w:hAnsi="Arial" w:cs="Arial"/>
        </w:rPr>
        <w:tab/>
      </w:r>
      <w:r w:rsidRPr="00716C9E">
        <w:rPr>
          <w:rFonts w:ascii="Arial" w:hAnsi="Arial" w:cs="Arial"/>
        </w:rPr>
        <w:tab/>
      </w:r>
      <w:r w:rsidRPr="00716C9E">
        <w:rPr>
          <w:rFonts w:ascii="Arial" w:hAnsi="Arial" w:cs="Arial"/>
        </w:rPr>
        <w:tab/>
        <w:t xml:space="preserve">  </w:t>
      </w:r>
    </w:p>
    <w:p w14:paraId="542C695B" w14:textId="77777777" w:rsidR="00EF683A" w:rsidRPr="00716C9E" w:rsidRDefault="00EF683A" w:rsidP="00EF683A">
      <w:pPr>
        <w:autoSpaceDE w:val="0"/>
        <w:autoSpaceDN w:val="0"/>
        <w:adjustRightInd w:val="0"/>
        <w:spacing w:before="100" w:after="100"/>
        <w:jc w:val="both"/>
        <w:rPr>
          <w:rFonts w:ascii="Arial" w:hAnsi="Arial" w:cs="Arial"/>
        </w:rPr>
      </w:pPr>
      <w:r w:rsidRPr="00716C9E">
        <w:rPr>
          <w:rFonts w:ascii="Arial" w:hAnsi="Arial" w:cs="Arial"/>
        </w:rPr>
        <w:t>The Public Service Plaza</w:t>
      </w:r>
      <w:r w:rsidRPr="00716C9E">
        <w:rPr>
          <w:rFonts w:ascii="Arial" w:hAnsi="Arial" w:cs="Arial"/>
        </w:rPr>
        <w:tab/>
      </w:r>
      <w:r w:rsidRPr="00716C9E">
        <w:rPr>
          <w:rFonts w:ascii="Arial" w:hAnsi="Arial" w:cs="Arial"/>
        </w:rPr>
        <w:tab/>
      </w:r>
      <w:r w:rsidRPr="00716C9E">
        <w:rPr>
          <w:rFonts w:ascii="Arial" w:hAnsi="Arial" w:cs="Arial"/>
        </w:rPr>
        <w:tab/>
      </w:r>
      <w:r w:rsidRPr="00716C9E">
        <w:rPr>
          <w:rFonts w:ascii="Arial" w:hAnsi="Arial" w:cs="Arial"/>
        </w:rPr>
        <w:tab/>
      </w:r>
    </w:p>
    <w:p w14:paraId="46D2AFC2" w14:textId="77777777" w:rsidR="00EF683A" w:rsidRPr="00716C9E" w:rsidRDefault="00EF683A" w:rsidP="00EF683A">
      <w:pPr>
        <w:autoSpaceDE w:val="0"/>
        <w:autoSpaceDN w:val="0"/>
        <w:adjustRightInd w:val="0"/>
        <w:spacing w:before="100" w:after="100"/>
        <w:jc w:val="both"/>
        <w:rPr>
          <w:rFonts w:ascii="Arial" w:hAnsi="Arial" w:cs="Arial"/>
        </w:rPr>
      </w:pPr>
      <w:r w:rsidRPr="00716C9E">
        <w:rPr>
          <w:rFonts w:ascii="Arial" w:hAnsi="Arial" w:cs="Arial"/>
        </w:rPr>
        <w:t>Civic Centre Road</w:t>
      </w:r>
      <w:r w:rsidRPr="00716C9E">
        <w:rPr>
          <w:rFonts w:ascii="Arial" w:hAnsi="Arial" w:cs="Arial"/>
        </w:rPr>
        <w:tab/>
      </w:r>
      <w:r w:rsidRPr="00716C9E">
        <w:rPr>
          <w:rFonts w:ascii="Arial" w:hAnsi="Arial" w:cs="Arial"/>
        </w:rPr>
        <w:tab/>
      </w:r>
      <w:r w:rsidRPr="00716C9E">
        <w:rPr>
          <w:rFonts w:ascii="Arial" w:hAnsi="Arial" w:cs="Arial"/>
        </w:rPr>
        <w:tab/>
      </w:r>
      <w:r w:rsidRPr="00716C9E">
        <w:rPr>
          <w:rFonts w:ascii="Arial" w:hAnsi="Arial" w:cs="Arial"/>
        </w:rPr>
        <w:tab/>
      </w:r>
      <w:r w:rsidRPr="00716C9E">
        <w:rPr>
          <w:rFonts w:ascii="Arial" w:hAnsi="Arial" w:cs="Arial"/>
        </w:rPr>
        <w:tab/>
      </w:r>
    </w:p>
    <w:p w14:paraId="1BAD8E4E" w14:textId="77777777" w:rsidR="00EF683A" w:rsidRPr="00716C9E" w:rsidRDefault="00EF683A" w:rsidP="00EF683A">
      <w:pPr>
        <w:autoSpaceDE w:val="0"/>
        <w:autoSpaceDN w:val="0"/>
        <w:adjustRightInd w:val="0"/>
        <w:spacing w:before="100" w:after="100"/>
        <w:jc w:val="both"/>
        <w:rPr>
          <w:rFonts w:ascii="Arial" w:hAnsi="Arial" w:cs="Arial"/>
        </w:rPr>
      </w:pPr>
      <w:r w:rsidRPr="00716C9E">
        <w:rPr>
          <w:rFonts w:ascii="Arial" w:hAnsi="Arial" w:cs="Arial"/>
        </w:rPr>
        <w:t>Havant</w:t>
      </w:r>
      <w:r w:rsidRPr="00716C9E">
        <w:rPr>
          <w:rFonts w:ascii="Arial" w:hAnsi="Arial" w:cs="Arial"/>
        </w:rPr>
        <w:tab/>
      </w:r>
      <w:r w:rsidRPr="00716C9E">
        <w:rPr>
          <w:rFonts w:ascii="Arial" w:hAnsi="Arial" w:cs="Arial"/>
        </w:rPr>
        <w:tab/>
      </w:r>
      <w:r w:rsidRPr="00716C9E">
        <w:rPr>
          <w:rFonts w:ascii="Arial" w:hAnsi="Arial" w:cs="Arial"/>
        </w:rPr>
        <w:tab/>
      </w:r>
      <w:r w:rsidRPr="00716C9E">
        <w:rPr>
          <w:rFonts w:ascii="Arial" w:hAnsi="Arial" w:cs="Arial"/>
        </w:rPr>
        <w:tab/>
      </w:r>
      <w:r w:rsidRPr="00716C9E">
        <w:rPr>
          <w:rFonts w:ascii="Arial" w:hAnsi="Arial" w:cs="Arial"/>
        </w:rPr>
        <w:tab/>
      </w:r>
      <w:r w:rsidRPr="00716C9E">
        <w:rPr>
          <w:rFonts w:ascii="Arial" w:hAnsi="Arial" w:cs="Arial"/>
        </w:rPr>
        <w:tab/>
      </w:r>
    </w:p>
    <w:p w14:paraId="6C38FE3B" w14:textId="77777777" w:rsidR="00EF683A" w:rsidRPr="00716C9E" w:rsidRDefault="00EF683A" w:rsidP="00EF683A">
      <w:pPr>
        <w:autoSpaceDE w:val="0"/>
        <w:autoSpaceDN w:val="0"/>
        <w:adjustRightInd w:val="0"/>
        <w:spacing w:before="100" w:after="100"/>
        <w:jc w:val="both"/>
        <w:rPr>
          <w:rFonts w:ascii="Arial" w:hAnsi="Arial" w:cs="Arial"/>
        </w:rPr>
      </w:pPr>
      <w:r w:rsidRPr="00716C9E">
        <w:rPr>
          <w:rFonts w:ascii="Arial" w:hAnsi="Arial" w:cs="Arial"/>
        </w:rPr>
        <w:t>Hampshire</w:t>
      </w:r>
      <w:r w:rsidRPr="00716C9E">
        <w:rPr>
          <w:rFonts w:ascii="Arial" w:hAnsi="Arial" w:cs="Arial"/>
        </w:rPr>
        <w:tab/>
      </w:r>
      <w:r w:rsidRPr="00716C9E">
        <w:rPr>
          <w:rFonts w:ascii="Arial" w:hAnsi="Arial" w:cs="Arial"/>
        </w:rPr>
        <w:tab/>
      </w:r>
      <w:r w:rsidRPr="00716C9E">
        <w:rPr>
          <w:rFonts w:ascii="Arial" w:hAnsi="Arial" w:cs="Arial"/>
        </w:rPr>
        <w:tab/>
      </w:r>
      <w:r w:rsidRPr="00716C9E">
        <w:rPr>
          <w:rFonts w:ascii="Arial" w:hAnsi="Arial" w:cs="Arial"/>
        </w:rPr>
        <w:tab/>
      </w:r>
      <w:r w:rsidRPr="00716C9E">
        <w:rPr>
          <w:rFonts w:ascii="Arial" w:hAnsi="Arial" w:cs="Arial"/>
        </w:rPr>
        <w:tab/>
      </w:r>
      <w:r w:rsidRPr="00716C9E">
        <w:rPr>
          <w:rFonts w:ascii="Arial" w:hAnsi="Arial" w:cs="Arial"/>
        </w:rPr>
        <w:tab/>
      </w:r>
    </w:p>
    <w:p w14:paraId="617E0A9A" w14:textId="77777777" w:rsidR="00EF683A" w:rsidRPr="00716C9E" w:rsidRDefault="00EF683A" w:rsidP="00EF683A">
      <w:pPr>
        <w:autoSpaceDE w:val="0"/>
        <w:autoSpaceDN w:val="0"/>
        <w:adjustRightInd w:val="0"/>
        <w:spacing w:before="100" w:after="100"/>
        <w:jc w:val="both"/>
        <w:rPr>
          <w:rFonts w:ascii="Arial" w:hAnsi="Arial" w:cs="Arial"/>
        </w:rPr>
      </w:pPr>
      <w:r w:rsidRPr="00716C9E">
        <w:rPr>
          <w:rFonts w:ascii="Arial" w:hAnsi="Arial" w:cs="Arial"/>
        </w:rPr>
        <w:t>PO9 2AX</w:t>
      </w:r>
    </w:p>
    <w:p w14:paraId="3B69A8D0" w14:textId="77777777" w:rsidR="00EF683A" w:rsidRPr="00716C9E" w:rsidRDefault="00EF683A" w:rsidP="00EF683A">
      <w:pPr>
        <w:rPr>
          <w:rFonts w:ascii="Arial" w:hAnsi="Arial" w:cs="Arial"/>
        </w:rPr>
      </w:pPr>
    </w:p>
    <w:p w14:paraId="5C48EE85" w14:textId="77777777" w:rsidR="00F03709" w:rsidRPr="00EF683A" w:rsidRDefault="00F03709" w:rsidP="00EF683A"/>
    <w:sectPr w:rsidR="00F03709" w:rsidRPr="00EF683A" w:rsidSect="004C3F3E">
      <w:headerReference w:type="default" r:id="rId23"/>
      <w:footerReference w:type="default" r:id="rId24"/>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C50B4" w14:textId="77777777" w:rsidR="00253D92" w:rsidRDefault="00253D92">
      <w:r>
        <w:separator/>
      </w:r>
    </w:p>
  </w:endnote>
  <w:endnote w:type="continuationSeparator" w:id="0">
    <w:p w14:paraId="1E60FDF7" w14:textId="77777777" w:rsidR="00253D92" w:rsidRDefault="0025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F5FE" w14:textId="77777777" w:rsidR="00E44160" w:rsidRDefault="00A93D24">
    <w:pPr>
      <w:pStyle w:val="Footer"/>
    </w:pPr>
    <w:r>
      <w:rPr>
        <w:noProof/>
      </w:rPr>
      <w:drawing>
        <wp:anchor distT="0" distB="0" distL="114300" distR="114300" simplePos="0" relativeHeight="251661312" behindDoc="1" locked="0" layoutInCell="1" allowOverlap="1" wp14:anchorId="29F2D425" wp14:editId="6981E865">
          <wp:simplePos x="0" y="0"/>
          <wp:positionH relativeFrom="column">
            <wp:posOffset>-504190</wp:posOffset>
          </wp:positionH>
          <wp:positionV relativeFrom="paragraph">
            <wp:posOffset>-1904250</wp:posOffset>
          </wp:positionV>
          <wp:extent cx="7586345" cy="2529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D8E6E" w14:textId="77777777" w:rsidR="00253D92" w:rsidRDefault="00253D92">
      <w:r>
        <w:separator/>
      </w:r>
    </w:p>
  </w:footnote>
  <w:footnote w:type="continuationSeparator" w:id="0">
    <w:p w14:paraId="572B87B9" w14:textId="77777777" w:rsidR="00253D92" w:rsidRDefault="0025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50C9" w14:textId="77777777" w:rsidR="00E44160" w:rsidRDefault="00A93D24">
    <w:pPr>
      <w:pStyle w:val="Header"/>
    </w:pPr>
    <w:r>
      <w:rPr>
        <w:noProof/>
      </w:rPr>
      <mc:AlternateContent>
        <mc:Choice Requires="wps">
          <w:drawing>
            <wp:anchor distT="0" distB="0" distL="114300" distR="114300" simplePos="0" relativeHeight="251660288" behindDoc="0" locked="0" layoutInCell="1" allowOverlap="1" wp14:anchorId="11B5A102" wp14:editId="7FEE73C2">
              <wp:simplePos x="0" y="0"/>
              <wp:positionH relativeFrom="margin">
                <wp:align>right</wp:align>
              </wp:positionH>
              <wp:positionV relativeFrom="paragraph">
                <wp:posOffset>-124691</wp:posOffset>
              </wp:positionV>
              <wp:extent cx="6840187" cy="1769423"/>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840187" cy="1769423"/>
                      </a:xfrm>
                      <a:prstGeom prst="rect">
                        <a:avLst/>
                      </a:prstGeom>
                      <a:noFill/>
                      <a:ln w="6350">
                        <a:noFill/>
                      </a:ln>
                    </wps:spPr>
                    <wps:txbx>
                      <w:txbxContent>
                        <w:p w14:paraId="0546783B" w14:textId="46DAC034" w:rsidR="00EF2C83" w:rsidRPr="003C645A" w:rsidRDefault="00EF2C83" w:rsidP="00EF2C83">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Private Sector Housing</w:t>
                          </w:r>
                        </w:p>
                        <w:p w14:paraId="0C1D4204" w14:textId="0713B38B" w:rsidR="00E44160" w:rsidRPr="003C645A" w:rsidRDefault="00EF683A" w:rsidP="003C645A">
                          <w:pPr>
                            <w:jc w:val="center"/>
                            <w:rPr>
                              <w:rFonts w:ascii="Arial" w:hAnsi="Arial" w:cs="Arial"/>
                              <w:b/>
                              <w:color w:val="FFFFFF" w:themeColor="background1"/>
                              <w:sz w:val="56"/>
                              <w:szCs w:val="56"/>
                            </w:rPr>
                          </w:pPr>
                          <w:r w:rsidRPr="00EF683A">
                            <w:rPr>
                              <w:rFonts w:ascii="Arial" w:hAnsi="Arial" w:cs="Arial"/>
                              <w:b/>
                              <w:color w:val="FFFFFF" w:themeColor="background1"/>
                              <w:sz w:val="56"/>
                              <w:szCs w:val="56"/>
                            </w:rPr>
                            <w:t xml:space="preserve">Statutory Nuisance (not noise) Enforcement </w:t>
                          </w:r>
                          <w:r>
                            <w:rPr>
                              <w:rFonts w:ascii="Arial" w:hAnsi="Arial" w:cs="Arial"/>
                              <w:b/>
                              <w:color w:val="FFFFFF" w:themeColor="background1"/>
                              <w:sz w:val="56"/>
                              <w:szCs w:val="56"/>
                            </w:rPr>
                            <w: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5A102" id="_x0000_t202" coordsize="21600,21600" o:spt="202" path="m,l,21600r21600,l21600,xe">
              <v:stroke joinstyle="miter"/>
              <v:path gradientshapeok="t" o:connecttype="rect"/>
            </v:shapetype>
            <v:shape id="Text Box 6" o:spid="_x0000_s1026" type="#_x0000_t202" style="position:absolute;margin-left:487.4pt;margin-top:-9.8pt;width:538.6pt;height:139.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" filled="f" stroked="f" strokeweight=".5pt">
              <v:textbox>
                <w:txbxContent>
                  <w:p w14:paraId="0546783B" w14:textId="46DAC034" w:rsidR="00EF2C83" w:rsidRPr="003C645A" w:rsidRDefault="00EF2C83" w:rsidP="00EF2C83">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Private Sector Housing</w:t>
                    </w:r>
                  </w:p>
                  <w:p w14:paraId="0C1D4204" w14:textId="0713B38B" w:rsidR="00E44160" w:rsidRPr="003C645A" w:rsidRDefault="00EF683A" w:rsidP="003C645A">
                    <w:pPr>
                      <w:jc w:val="center"/>
                      <w:rPr>
                        <w:rFonts w:ascii="Arial" w:hAnsi="Arial" w:cs="Arial"/>
                        <w:b/>
                        <w:color w:val="FFFFFF" w:themeColor="background1"/>
                        <w:sz w:val="56"/>
                        <w:szCs w:val="56"/>
                      </w:rPr>
                    </w:pPr>
                    <w:r w:rsidRPr="00EF683A">
                      <w:rPr>
                        <w:rFonts w:ascii="Arial" w:hAnsi="Arial" w:cs="Arial"/>
                        <w:b/>
                        <w:color w:val="FFFFFF" w:themeColor="background1"/>
                        <w:sz w:val="56"/>
                        <w:szCs w:val="56"/>
                      </w:rPr>
                      <w:t xml:space="preserve">Statutory Nuisance (not noise) </w:t>
                    </w:r>
                    <w:r w:rsidRPr="00EF683A">
                      <w:rPr>
                        <w:rFonts w:ascii="Arial" w:hAnsi="Arial" w:cs="Arial"/>
                        <w:b/>
                        <w:color w:val="FFFFFF" w:themeColor="background1"/>
                        <w:sz w:val="56"/>
                        <w:szCs w:val="56"/>
                      </w:rPr>
                      <w:t xml:space="preserve">Enforcement </w:t>
                    </w:r>
                    <w:r>
                      <w:rPr>
                        <w:rFonts w:ascii="Arial" w:hAnsi="Arial" w:cs="Arial"/>
                        <w:b/>
                        <w:color w:val="FFFFFF" w:themeColor="background1"/>
                        <w:sz w:val="56"/>
                        <w:szCs w:val="56"/>
                      </w:rPr>
                      <w:t>- Policy</w:t>
                    </w:r>
                  </w:p>
                </w:txbxContent>
              </v:textbox>
              <w10:wrap anchorx="margin"/>
            </v:shape>
          </w:pict>
        </mc:Fallback>
      </mc:AlternateContent>
    </w:r>
    <w:r>
      <w:rPr>
        <w:noProof/>
      </w:rPr>
      <w:drawing>
        <wp:anchor distT="0" distB="0" distL="114300" distR="114300" simplePos="0" relativeHeight="251659264" behindDoc="0" locked="0" layoutInCell="1" allowOverlap="1" wp14:anchorId="79DBD5DB" wp14:editId="01A8207C">
          <wp:simplePos x="0" y="0"/>
          <wp:positionH relativeFrom="column">
            <wp:posOffset>-504190</wp:posOffset>
          </wp:positionH>
          <wp:positionV relativeFrom="paragraph">
            <wp:posOffset>-457200</wp:posOffset>
          </wp:positionV>
          <wp:extent cx="7641590" cy="17335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733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C5E"/>
    <w:multiLevelType w:val="hybridMultilevel"/>
    <w:tmpl w:val="49F0D6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92809"/>
    <w:multiLevelType w:val="hybridMultilevel"/>
    <w:tmpl w:val="48EE4C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B2152"/>
    <w:multiLevelType w:val="hybridMultilevel"/>
    <w:tmpl w:val="F334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66279"/>
    <w:multiLevelType w:val="hybridMultilevel"/>
    <w:tmpl w:val="2F203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C22CE"/>
    <w:multiLevelType w:val="hybridMultilevel"/>
    <w:tmpl w:val="EBEC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82EA9"/>
    <w:multiLevelType w:val="hybridMultilevel"/>
    <w:tmpl w:val="6B62E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9019B7"/>
    <w:multiLevelType w:val="hybridMultilevel"/>
    <w:tmpl w:val="7E40E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904E51"/>
    <w:multiLevelType w:val="hybridMultilevel"/>
    <w:tmpl w:val="8B10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30FF7"/>
    <w:multiLevelType w:val="hybridMultilevel"/>
    <w:tmpl w:val="6BA04B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AD6B4C"/>
    <w:multiLevelType w:val="hybridMultilevel"/>
    <w:tmpl w:val="0840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125722"/>
    <w:multiLevelType w:val="hybridMultilevel"/>
    <w:tmpl w:val="FB1283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373540"/>
    <w:multiLevelType w:val="hybridMultilevel"/>
    <w:tmpl w:val="18109E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FE53BB8"/>
    <w:multiLevelType w:val="hybridMultilevel"/>
    <w:tmpl w:val="6D3057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17D004E"/>
    <w:multiLevelType w:val="hybridMultilevel"/>
    <w:tmpl w:val="CC8A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BB4BB3"/>
    <w:multiLevelType w:val="hybridMultilevel"/>
    <w:tmpl w:val="A88A4E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D03CDC"/>
    <w:multiLevelType w:val="hybridMultilevel"/>
    <w:tmpl w:val="F3B03B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8AF71C3"/>
    <w:multiLevelType w:val="hybridMultilevel"/>
    <w:tmpl w:val="35A8E8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D5F60"/>
    <w:multiLevelType w:val="hybridMultilevel"/>
    <w:tmpl w:val="7BA608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B3E3592"/>
    <w:multiLevelType w:val="hybridMultilevel"/>
    <w:tmpl w:val="C9869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435FF6"/>
    <w:multiLevelType w:val="hybridMultilevel"/>
    <w:tmpl w:val="4D226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7938CA"/>
    <w:multiLevelType w:val="hybridMultilevel"/>
    <w:tmpl w:val="BEF686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7C180C"/>
    <w:multiLevelType w:val="hybridMultilevel"/>
    <w:tmpl w:val="8C52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59235D"/>
    <w:multiLevelType w:val="hybridMultilevel"/>
    <w:tmpl w:val="9A1CC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C7E78EF"/>
    <w:multiLevelType w:val="hybridMultilevel"/>
    <w:tmpl w:val="700C1E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F31FCF"/>
    <w:multiLevelType w:val="multilevel"/>
    <w:tmpl w:val="2D1C00C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160" w:hanging="1800"/>
      </w:pPr>
      <w:rPr>
        <w:rFonts w:hint="default"/>
        <w:u w:val="single"/>
      </w:rPr>
    </w:lvl>
  </w:abstractNum>
  <w:abstractNum w:abstractNumId="25" w15:restartNumberingAfterBreak="0">
    <w:nsid w:val="3F513F63"/>
    <w:multiLevelType w:val="hybridMultilevel"/>
    <w:tmpl w:val="E3E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7C0B23"/>
    <w:multiLevelType w:val="hybridMultilevel"/>
    <w:tmpl w:val="DDD4B9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4483E0C"/>
    <w:multiLevelType w:val="hybridMultilevel"/>
    <w:tmpl w:val="ACF270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4552A5F"/>
    <w:multiLevelType w:val="hybridMultilevel"/>
    <w:tmpl w:val="4D725E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7BD651D"/>
    <w:multiLevelType w:val="hybridMultilevel"/>
    <w:tmpl w:val="99A49B3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A740576"/>
    <w:multiLevelType w:val="hybridMultilevel"/>
    <w:tmpl w:val="58424C9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4C55A5"/>
    <w:multiLevelType w:val="hybridMultilevel"/>
    <w:tmpl w:val="2FDEB06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631B9B"/>
    <w:multiLevelType w:val="hybridMultilevel"/>
    <w:tmpl w:val="8AD4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4820F0"/>
    <w:multiLevelType w:val="hybridMultilevel"/>
    <w:tmpl w:val="93AEFB44"/>
    <w:lvl w:ilvl="0" w:tplc="08090017">
      <w:start w:val="1"/>
      <w:numFmt w:val="lowerLetter"/>
      <w:lvlText w:val="%1)"/>
      <w:lvlJc w:val="left"/>
      <w:pPr>
        <w:ind w:left="720" w:hanging="360"/>
      </w:pPr>
    </w:lvl>
    <w:lvl w:ilvl="1" w:tplc="2774FDB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D541BC"/>
    <w:multiLevelType w:val="multilevel"/>
    <w:tmpl w:val="88C46DD4"/>
    <w:lvl w:ilvl="0">
      <w:start w:val="1"/>
      <w:numFmt w:val="decimal"/>
      <w:lvlText w:val="%1."/>
      <w:lvlJc w:val="left"/>
      <w:pPr>
        <w:ind w:left="1080" w:hanging="360"/>
      </w:pPr>
    </w:lvl>
    <w:lvl w:ilvl="1">
      <w:start w:val="1"/>
      <w:numFmt w:val="decimal"/>
      <w:isLgl/>
      <w:lvlText w:val="%1.%2"/>
      <w:lvlJc w:val="left"/>
      <w:pPr>
        <w:ind w:left="122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35" w15:restartNumberingAfterBreak="0">
    <w:nsid w:val="52240279"/>
    <w:multiLevelType w:val="hybridMultilevel"/>
    <w:tmpl w:val="3A42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FC65EB"/>
    <w:multiLevelType w:val="hybridMultilevel"/>
    <w:tmpl w:val="70AE56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7D00498"/>
    <w:multiLevelType w:val="hybridMultilevel"/>
    <w:tmpl w:val="BE0ED61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BA0336"/>
    <w:multiLevelType w:val="hybridMultilevel"/>
    <w:tmpl w:val="CA6E6F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D5E3742"/>
    <w:multiLevelType w:val="hybridMultilevel"/>
    <w:tmpl w:val="48E27954"/>
    <w:lvl w:ilvl="0" w:tplc="0809000F">
      <w:start w:val="1"/>
      <w:numFmt w:val="decimal"/>
      <w:lvlText w:val="%1."/>
      <w:lvlJc w:val="left"/>
      <w:pPr>
        <w:ind w:left="36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DF0110B"/>
    <w:multiLevelType w:val="hybridMultilevel"/>
    <w:tmpl w:val="2214A6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9F3F1F"/>
    <w:multiLevelType w:val="hybridMultilevel"/>
    <w:tmpl w:val="3D06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455AD1"/>
    <w:multiLevelType w:val="hybridMultilevel"/>
    <w:tmpl w:val="7B7C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131606"/>
    <w:multiLevelType w:val="hybridMultilevel"/>
    <w:tmpl w:val="275E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DF1E4A"/>
    <w:multiLevelType w:val="hybridMultilevel"/>
    <w:tmpl w:val="6EB6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7060E1"/>
    <w:multiLevelType w:val="hybridMultilevel"/>
    <w:tmpl w:val="D7F8EB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6EFD2AFC"/>
    <w:multiLevelType w:val="hybridMultilevel"/>
    <w:tmpl w:val="7F8CC32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1A80469"/>
    <w:multiLevelType w:val="hybridMultilevel"/>
    <w:tmpl w:val="B47E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281F95"/>
    <w:multiLevelType w:val="multilevel"/>
    <w:tmpl w:val="AD6EF3E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7382185D"/>
    <w:multiLevelType w:val="hybridMultilevel"/>
    <w:tmpl w:val="9BBC04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3D17AE6"/>
    <w:multiLevelType w:val="hybridMultilevel"/>
    <w:tmpl w:val="22661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5B3C0D"/>
    <w:multiLevelType w:val="hybridMultilevel"/>
    <w:tmpl w:val="EFDEB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78463C6"/>
    <w:multiLevelType w:val="hybridMultilevel"/>
    <w:tmpl w:val="F4F288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7C50FC9"/>
    <w:multiLevelType w:val="hybridMultilevel"/>
    <w:tmpl w:val="6CE88E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8FF182F"/>
    <w:multiLevelType w:val="hybridMultilevel"/>
    <w:tmpl w:val="2F2282A2"/>
    <w:lvl w:ilvl="0" w:tplc="08090013">
      <w:start w:val="1"/>
      <w:numFmt w:val="upperRoman"/>
      <w:lvlText w:val="%1."/>
      <w:lvlJc w:val="right"/>
      <w:pPr>
        <w:ind w:left="1440" w:hanging="360"/>
      </w:pPr>
    </w:lvl>
    <w:lvl w:ilvl="1" w:tplc="8268308E">
      <w:start w:val="72"/>
      <w:numFmt w:val="bullet"/>
      <w:lvlText w:val="•"/>
      <w:lvlJc w:val="left"/>
      <w:pPr>
        <w:ind w:left="2160" w:hanging="360"/>
      </w:pPr>
      <w:rPr>
        <w:rFonts w:ascii="Calibri" w:eastAsiaTheme="minorHAnsi" w:hAnsi="Calibri" w:cstheme="minorBidi" w:hint="default"/>
      </w:rPr>
    </w:lvl>
    <w:lvl w:ilvl="2" w:tplc="E772C40A">
      <w:start w:val="1"/>
      <w:numFmt w:val="lowerLetter"/>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7A6962CB"/>
    <w:multiLevelType w:val="hybridMultilevel"/>
    <w:tmpl w:val="B5D074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D1B4DB2"/>
    <w:multiLevelType w:val="hybridMultilevel"/>
    <w:tmpl w:val="DE04C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DD070C7"/>
    <w:multiLevelType w:val="hybridMultilevel"/>
    <w:tmpl w:val="A6F6A47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E752E84"/>
    <w:multiLevelType w:val="hybridMultilevel"/>
    <w:tmpl w:val="6E3C66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05840792">
    <w:abstractNumId w:val="16"/>
  </w:num>
  <w:num w:numId="2" w16cid:durableId="1663193190">
    <w:abstractNumId w:val="34"/>
  </w:num>
  <w:num w:numId="3" w16cid:durableId="377362250">
    <w:abstractNumId w:val="39"/>
  </w:num>
  <w:num w:numId="4" w16cid:durableId="1086415696">
    <w:abstractNumId w:val="54"/>
  </w:num>
  <w:num w:numId="5" w16cid:durableId="909846474">
    <w:abstractNumId w:val="9"/>
  </w:num>
  <w:num w:numId="6" w16cid:durableId="1758213728">
    <w:abstractNumId w:val="17"/>
  </w:num>
  <w:num w:numId="7" w16cid:durableId="681198693">
    <w:abstractNumId w:val="5"/>
  </w:num>
  <w:num w:numId="8" w16cid:durableId="1787652869">
    <w:abstractNumId w:val="51"/>
  </w:num>
  <w:num w:numId="9" w16cid:durableId="241378500">
    <w:abstractNumId w:val="7"/>
  </w:num>
  <w:num w:numId="10" w16cid:durableId="1570455389">
    <w:abstractNumId w:val="25"/>
  </w:num>
  <w:num w:numId="11" w16cid:durableId="1802845484">
    <w:abstractNumId w:val="42"/>
  </w:num>
  <w:num w:numId="12" w16cid:durableId="1888296957">
    <w:abstractNumId w:val="41"/>
  </w:num>
  <w:num w:numId="13" w16cid:durableId="776749863">
    <w:abstractNumId w:val="29"/>
  </w:num>
  <w:num w:numId="14" w16cid:durableId="424152163">
    <w:abstractNumId w:val="50"/>
  </w:num>
  <w:num w:numId="15" w16cid:durableId="132605256">
    <w:abstractNumId w:val="40"/>
  </w:num>
  <w:num w:numId="16" w16cid:durableId="1410998598">
    <w:abstractNumId w:val="3"/>
  </w:num>
  <w:num w:numId="17" w16cid:durableId="520125958">
    <w:abstractNumId w:val="1"/>
  </w:num>
  <w:num w:numId="18" w16cid:durableId="1547719816">
    <w:abstractNumId w:val="43"/>
  </w:num>
  <w:num w:numId="19" w16cid:durableId="368840518">
    <w:abstractNumId w:val="44"/>
  </w:num>
  <w:num w:numId="20" w16cid:durableId="1915236924">
    <w:abstractNumId w:val="35"/>
  </w:num>
  <w:num w:numId="21" w16cid:durableId="2104691279">
    <w:abstractNumId w:val="4"/>
  </w:num>
  <w:num w:numId="22" w16cid:durableId="1114248327">
    <w:abstractNumId w:val="21"/>
  </w:num>
  <w:num w:numId="23" w16cid:durableId="420612535">
    <w:abstractNumId w:val="13"/>
  </w:num>
  <w:num w:numId="24" w16cid:durableId="1562715400">
    <w:abstractNumId w:val="47"/>
  </w:num>
  <w:num w:numId="25" w16cid:durableId="325982121">
    <w:abstractNumId w:val="53"/>
  </w:num>
  <w:num w:numId="26" w16cid:durableId="34888317">
    <w:abstractNumId w:val="27"/>
  </w:num>
  <w:num w:numId="27" w16cid:durableId="1043751448">
    <w:abstractNumId w:val="48"/>
  </w:num>
  <w:num w:numId="28" w16cid:durableId="124664073">
    <w:abstractNumId w:val="18"/>
  </w:num>
  <w:num w:numId="29" w16cid:durableId="1606765689">
    <w:abstractNumId w:val="19"/>
  </w:num>
  <w:num w:numId="30" w16cid:durableId="1166747458">
    <w:abstractNumId w:val="23"/>
  </w:num>
  <w:num w:numId="31" w16cid:durableId="836189673">
    <w:abstractNumId w:val="20"/>
  </w:num>
  <w:num w:numId="32" w16cid:durableId="1430202510">
    <w:abstractNumId w:val="49"/>
  </w:num>
  <w:num w:numId="33" w16cid:durableId="415788597">
    <w:abstractNumId w:val="33"/>
  </w:num>
  <w:num w:numId="34" w16cid:durableId="1819027152">
    <w:abstractNumId w:val="56"/>
  </w:num>
  <w:num w:numId="35" w16cid:durableId="499927891">
    <w:abstractNumId w:val="10"/>
  </w:num>
  <w:num w:numId="36" w16cid:durableId="587740069">
    <w:abstractNumId w:val="55"/>
  </w:num>
  <w:num w:numId="37" w16cid:durableId="473765558">
    <w:abstractNumId w:val="8"/>
  </w:num>
  <w:num w:numId="38" w16cid:durableId="1260912657">
    <w:abstractNumId w:val="0"/>
  </w:num>
  <w:num w:numId="39" w16cid:durableId="434523650">
    <w:abstractNumId w:val="57"/>
  </w:num>
  <w:num w:numId="40" w16cid:durableId="336661203">
    <w:abstractNumId w:val="46"/>
  </w:num>
  <w:num w:numId="41" w16cid:durableId="1467619585">
    <w:abstractNumId w:val="30"/>
  </w:num>
  <w:num w:numId="42" w16cid:durableId="2037580034">
    <w:abstractNumId w:val="37"/>
  </w:num>
  <w:num w:numId="43" w16cid:durableId="626739314">
    <w:abstractNumId w:val="38"/>
  </w:num>
  <w:num w:numId="44" w16cid:durableId="1586299896">
    <w:abstractNumId w:val="2"/>
  </w:num>
  <w:num w:numId="45" w16cid:durableId="499388316">
    <w:abstractNumId w:val="32"/>
  </w:num>
  <w:num w:numId="46" w16cid:durableId="988053036">
    <w:abstractNumId w:val="24"/>
  </w:num>
  <w:num w:numId="47" w16cid:durableId="1981955472">
    <w:abstractNumId w:val="31"/>
  </w:num>
  <w:num w:numId="48" w16cid:durableId="1972587165">
    <w:abstractNumId w:val="11"/>
  </w:num>
  <w:num w:numId="49" w16cid:durableId="768742136">
    <w:abstractNumId w:val="14"/>
  </w:num>
  <w:num w:numId="50" w16cid:durableId="1868978779">
    <w:abstractNumId w:val="26"/>
  </w:num>
  <w:num w:numId="51" w16cid:durableId="205457450">
    <w:abstractNumId w:val="45"/>
  </w:num>
  <w:num w:numId="52" w16cid:durableId="1840580638">
    <w:abstractNumId w:val="36"/>
  </w:num>
  <w:num w:numId="53" w16cid:durableId="328023256">
    <w:abstractNumId w:val="12"/>
  </w:num>
  <w:num w:numId="54" w16cid:durableId="1570115587">
    <w:abstractNumId w:val="22"/>
  </w:num>
  <w:num w:numId="55" w16cid:durableId="2081362462">
    <w:abstractNumId w:val="52"/>
  </w:num>
  <w:num w:numId="56" w16cid:durableId="765469069">
    <w:abstractNumId w:val="28"/>
  </w:num>
  <w:num w:numId="57" w16cid:durableId="1289707038">
    <w:abstractNumId w:val="15"/>
  </w:num>
  <w:num w:numId="58" w16cid:durableId="1614945207">
    <w:abstractNumId w:val="6"/>
  </w:num>
  <w:num w:numId="59" w16cid:durableId="60561495">
    <w:abstractNumId w:val="5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C0"/>
    <w:rsid w:val="00037C9B"/>
    <w:rsid w:val="00090597"/>
    <w:rsid w:val="00160BC8"/>
    <w:rsid w:val="0020682E"/>
    <w:rsid w:val="00246B86"/>
    <w:rsid w:val="00253D92"/>
    <w:rsid w:val="002719B3"/>
    <w:rsid w:val="002A6710"/>
    <w:rsid w:val="002C0102"/>
    <w:rsid w:val="00314242"/>
    <w:rsid w:val="003C2424"/>
    <w:rsid w:val="003C645A"/>
    <w:rsid w:val="00446EA8"/>
    <w:rsid w:val="004D0476"/>
    <w:rsid w:val="004F5830"/>
    <w:rsid w:val="0054754C"/>
    <w:rsid w:val="00554958"/>
    <w:rsid w:val="005C3D70"/>
    <w:rsid w:val="006D27E3"/>
    <w:rsid w:val="0070355A"/>
    <w:rsid w:val="00706AF0"/>
    <w:rsid w:val="007356C0"/>
    <w:rsid w:val="00865E82"/>
    <w:rsid w:val="008B136A"/>
    <w:rsid w:val="008C235B"/>
    <w:rsid w:val="00902F13"/>
    <w:rsid w:val="00932197"/>
    <w:rsid w:val="0097436C"/>
    <w:rsid w:val="00A0297B"/>
    <w:rsid w:val="00A93D24"/>
    <w:rsid w:val="00A95CAD"/>
    <w:rsid w:val="00AE0D93"/>
    <w:rsid w:val="00B0170C"/>
    <w:rsid w:val="00B67F4F"/>
    <w:rsid w:val="00B77792"/>
    <w:rsid w:val="00BF7487"/>
    <w:rsid w:val="00C4054A"/>
    <w:rsid w:val="00CE4D15"/>
    <w:rsid w:val="00D27D9A"/>
    <w:rsid w:val="00D62AB6"/>
    <w:rsid w:val="00D70DA9"/>
    <w:rsid w:val="00D86E74"/>
    <w:rsid w:val="00DC3831"/>
    <w:rsid w:val="00DD1D2A"/>
    <w:rsid w:val="00E1768C"/>
    <w:rsid w:val="00E40366"/>
    <w:rsid w:val="00E44160"/>
    <w:rsid w:val="00E75195"/>
    <w:rsid w:val="00E843CD"/>
    <w:rsid w:val="00EA4B18"/>
    <w:rsid w:val="00EA5E03"/>
    <w:rsid w:val="00EC1F4A"/>
    <w:rsid w:val="00EF2C83"/>
    <w:rsid w:val="00EF683A"/>
    <w:rsid w:val="00F03709"/>
    <w:rsid w:val="00F07E66"/>
    <w:rsid w:val="00F1086A"/>
    <w:rsid w:val="00F41696"/>
    <w:rsid w:val="00F64304"/>
    <w:rsid w:val="00F9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F27A6"/>
  <w15:chartTrackingRefBased/>
  <w15:docId w15:val="{DCFD47FB-5675-4630-9FDB-DE65BFED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C0"/>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7356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56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6C0"/>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356C0"/>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7356C0"/>
    <w:pPr>
      <w:tabs>
        <w:tab w:val="center" w:pos="4680"/>
        <w:tab w:val="right" w:pos="9360"/>
      </w:tabs>
    </w:pPr>
  </w:style>
  <w:style w:type="character" w:customStyle="1" w:styleId="HeaderChar">
    <w:name w:val="Header Char"/>
    <w:basedOn w:val="DefaultParagraphFont"/>
    <w:link w:val="Header"/>
    <w:uiPriority w:val="99"/>
    <w:rsid w:val="007356C0"/>
    <w:rPr>
      <w:kern w:val="0"/>
      <w:sz w:val="24"/>
      <w:szCs w:val="24"/>
      <w14:ligatures w14:val="none"/>
    </w:rPr>
  </w:style>
  <w:style w:type="paragraph" w:styleId="Footer">
    <w:name w:val="footer"/>
    <w:basedOn w:val="Normal"/>
    <w:link w:val="FooterChar"/>
    <w:uiPriority w:val="99"/>
    <w:unhideWhenUsed/>
    <w:rsid w:val="007356C0"/>
    <w:pPr>
      <w:tabs>
        <w:tab w:val="center" w:pos="4680"/>
        <w:tab w:val="right" w:pos="9360"/>
      </w:tabs>
    </w:pPr>
  </w:style>
  <w:style w:type="character" w:customStyle="1" w:styleId="FooterChar">
    <w:name w:val="Footer Char"/>
    <w:basedOn w:val="DefaultParagraphFont"/>
    <w:link w:val="Footer"/>
    <w:uiPriority w:val="99"/>
    <w:rsid w:val="007356C0"/>
    <w:rPr>
      <w:kern w:val="0"/>
      <w:sz w:val="24"/>
      <w:szCs w:val="24"/>
      <w14:ligatures w14:val="none"/>
    </w:rPr>
  </w:style>
  <w:style w:type="table" w:styleId="TableGrid">
    <w:name w:val="Table Grid"/>
    <w:basedOn w:val="TableNormal"/>
    <w:uiPriority w:val="59"/>
    <w:rsid w:val="007356C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6C0"/>
    <w:pPr>
      <w:ind w:left="720"/>
      <w:contextualSpacing/>
    </w:pPr>
  </w:style>
  <w:style w:type="character" w:customStyle="1" w:styleId="Bodytext2">
    <w:name w:val="Body text|2_"/>
    <w:basedOn w:val="DefaultParagraphFont"/>
    <w:link w:val="Bodytext20"/>
    <w:rsid w:val="007356C0"/>
    <w:rPr>
      <w:rFonts w:ascii="Arial" w:eastAsia="Arial" w:hAnsi="Arial" w:cs="Arial"/>
      <w:shd w:val="clear" w:color="auto" w:fill="FFFFFF"/>
    </w:rPr>
  </w:style>
  <w:style w:type="paragraph" w:customStyle="1" w:styleId="Bodytext20">
    <w:name w:val="Body text|2"/>
    <w:basedOn w:val="Normal"/>
    <w:link w:val="Bodytext2"/>
    <w:qFormat/>
    <w:rsid w:val="007356C0"/>
    <w:pPr>
      <w:widowControl w:val="0"/>
      <w:shd w:val="clear" w:color="auto" w:fill="FFFFFF"/>
      <w:spacing w:before="920" w:after="280" w:line="293" w:lineRule="exact"/>
      <w:ind w:hanging="760"/>
    </w:pPr>
    <w:rPr>
      <w:rFonts w:ascii="Arial" w:eastAsia="Arial" w:hAnsi="Arial" w:cs="Arial"/>
      <w:kern w:val="2"/>
      <w:sz w:val="22"/>
      <w:szCs w:val="22"/>
      <w14:ligatures w14:val="standardContextual"/>
    </w:rPr>
  </w:style>
  <w:style w:type="character" w:customStyle="1" w:styleId="Bodytext2Bold">
    <w:name w:val="Body text|2 + Bold"/>
    <w:basedOn w:val="Bodytext2"/>
    <w:semiHidden/>
    <w:unhideWhenUsed/>
    <w:rsid w:val="007356C0"/>
    <w:rPr>
      <w:rFonts w:ascii="Arial" w:eastAsia="Arial" w:hAnsi="Arial" w:cs="Arial"/>
      <w:b/>
      <w:bCs/>
      <w:i w:val="0"/>
      <w:iCs w:val="0"/>
      <w:smallCaps w:val="0"/>
      <w:strike w:val="0"/>
      <w:color w:val="000000"/>
      <w:spacing w:val="0"/>
      <w:w w:val="100"/>
      <w:position w:val="0"/>
      <w:sz w:val="22"/>
      <w:szCs w:val="22"/>
      <w:u w:val="none"/>
      <w:shd w:val="clear" w:color="auto" w:fill="FFFFFF"/>
      <w:lang w:val="en-GB" w:eastAsia="en-GB" w:bidi="en-GB"/>
    </w:rPr>
  </w:style>
  <w:style w:type="character" w:styleId="CommentReference">
    <w:name w:val="annotation reference"/>
    <w:basedOn w:val="DefaultParagraphFont"/>
    <w:uiPriority w:val="99"/>
    <w:semiHidden/>
    <w:unhideWhenUsed/>
    <w:rsid w:val="007356C0"/>
    <w:rPr>
      <w:sz w:val="16"/>
      <w:szCs w:val="16"/>
    </w:rPr>
  </w:style>
  <w:style w:type="paragraph" w:styleId="CommentText">
    <w:name w:val="annotation text"/>
    <w:basedOn w:val="Normal"/>
    <w:link w:val="CommentTextChar"/>
    <w:uiPriority w:val="99"/>
    <w:unhideWhenUsed/>
    <w:rsid w:val="007356C0"/>
    <w:pPr>
      <w:spacing w:after="160"/>
    </w:pPr>
    <w:rPr>
      <w:sz w:val="20"/>
      <w:szCs w:val="20"/>
    </w:rPr>
  </w:style>
  <w:style w:type="character" w:customStyle="1" w:styleId="CommentTextChar">
    <w:name w:val="Comment Text Char"/>
    <w:basedOn w:val="DefaultParagraphFont"/>
    <w:link w:val="CommentText"/>
    <w:uiPriority w:val="99"/>
    <w:rsid w:val="007356C0"/>
    <w:rPr>
      <w:kern w:val="0"/>
      <w:sz w:val="20"/>
      <w:szCs w:val="20"/>
      <w14:ligatures w14:val="none"/>
    </w:rPr>
  </w:style>
  <w:style w:type="character" w:styleId="Hyperlink">
    <w:name w:val="Hyperlink"/>
    <w:basedOn w:val="DefaultParagraphFont"/>
    <w:uiPriority w:val="99"/>
    <w:unhideWhenUsed/>
    <w:rsid w:val="007356C0"/>
    <w:rPr>
      <w:color w:val="0563C1" w:themeColor="hyperlink"/>
      <w:u w:val="single"/>
    </w:rPr>
  </w:style>
  <w:style w:type="paragraph" w:styleId="TOCHeading">
    <w:name w:val="TOC Heading"/>
    <w:basedOn w:val="Heading1"/>
    <w:next w:val="Normal"/>
    <w:uiPriority w:val="39"/>
    <w:unhideWhenUsed/>
    <w:qFormat/>
    <w:rsid w:val="008C235B"/>
    <w:pPr>
      <w:spacing w:line="259" w:lineRule="auto"/>
      <w:outlineLvl w:val="9"/>
    </w:pPr>
    <w:rPr>
      <w:lang w:val="en-US"/>
    </w:rPr>
  </w:style>
  <w:style w:type="paragraph" w:styleId="TOC1">
    <w:name w:val="toc 1"/>
    <w:basedOn w:val="Normal"/>
    <w:next w:val="Normal"/>
    <w:autoRedefine/>
    <w:uiPriority w:val="39"/>
    <w:unhideWhenUsed/>
    <w:rsid w:val="008C235B"/>
    <w:pPr>
      <w:spacing w:after="100"/>
    </w:pPr>
  </w:style>
  <w:style w:type="paragraph" w:styleId="NormalWeb">
    <w:name w:val="Normal (Web)"/>
    <w:basedOn w:val="Normal"/>
    <w:uiPriority w:val="99"/>
    <w:semiHidden/>
    <w:unhideWhenUsed/>
    <w:rsid w:val="004D0476"/>
    <w:rPr>
      <w:rFonts w:ascii="Times New Roman" w:hAnsi="Times New Roman" w:cs="Times New Roman"/>
    </w:rPr>
  </w:style>
  <w:style w:type="table" w:customStyle="1" w:styleId="TableGrid1">
    <w:name w:val="Table Grid1"/>
    <w:basedOn w:val="TableNormal"/>
    <w:next w:val="TableGrid"/>
    <w:uiPriority w:val="39"/>
    <w:rsid w:val="00EF2C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336738">
      <w:bodyDiv w:val="1"/>
      <w:marLeft w:val="0"/>
      <w:marRight w:val="0"/>
      <w:marTop w:val="0"/>
      <w:marBottom w:val="0"/>
      <w:divBdr>
        <w:top w:val="none" w:sz="0" w:space="0" w:color="auto"/>
        <w:left w:val="none" w:sz="0" w:space="0" w:color="auto"/>
        <w:bottom w:val="none" w:sz="0" w:space="0" w:color="auto"/>
        <w:right w:val="none" w:sz="0" w:space="0" w:color="auto"/>
      </w:divBdr>
    </w:div>
    <w:div w:id="175959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1990/43/section/79" TargetMode="External"/><Relationship Id="rId18" Type="http://schemas.openxmlformats.org/officeDocument/2006/relationships/hyperlink" Target="http://www.legislation.gov.uk/ukpga/1990/43/schedule/3"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ebarchive.nationalarchives.gov.uk/20130126150405/http:/www.homeoffice.gov.uk/about-us/corporate-publications-strategy/home-office-circulars/circulars-2005/030-2005/" TargetMode="External"/><Relationship Id="rId7" Type="http://schemas.openxmlformats.org/officeDocument/2006/relationships/settings" Target="settings.xml"/><Relationship Id="rId12" Type="http://schemas.openxmlformats.org/officeDocument/2006/relationships/hyperlink" Target="http://www.havant.gov.uk/havant-9960" TargetMode="External"/><Relationship Id="rId17" Type="http://schemas.openxmlformats.org/officeDocument/2006/relationships/hyperlink" Target="http://www.legislation.gov.uk/ukpga/1990/43/schedule/3"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gislation.gov.uk/ukpga/1990/43/section/80" TargetMode="External"/><Relationship Id="rId20" Type="http://schemas.openxmlformats.org/officeDocument/2006/relationships/hyperlink" Target="http://www.legislation.gov.uk/ukpga/1990/43/schedule/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Liveweb53\immpreview.aspx%3fkey=%7bA7D18EAA-9E38-4291-B99B-3C7CF734A4C6%7d&amp;page=4582"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egislation.gov.uk/ukpga/1998/42/content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legislation.gov.uk/ukpga/1990/43/schedule/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Liveweb53\immpreview.aspx%3fkey=%7bA7D18EAA-9E38-4291-B99B-3C7CF734A4C6%7d&amp;page=4582" TargetMode="External"/><Relationship Id="rId22" Type="http://schemas.openxmlformats.org/officeDocument/2006/relationships/hyperlink" Target="mailto:EHealth@havant.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BB25FA9F8ED14DA697B90E5F1548B7" ma:contentTypeVersion="3" ma:contentTypeDescription="Create a new document." ma:contentTypeScope="" ma:versionID="2fdbd418ed31db3c4068a8907a60b235">
  <xsd:schema xmlns:xsd="http://www.w3.org/2001/XMLSchema" xmlns:xs="http://www.w3.org/2001/XMLSchema" xmlns:p="http://schemas.microsoft.com/office/2006/metadata/properties" xmlns:ns3="09a3eab9-31b3-4d4e-8120-0e22af23a6ac" targetNamespace="http://schemas.microsoft.com/office/2006/metadata/properties" ma:root="true" ma:fieldsID="fd250109f75d1c3cbec1c444d50e22ba" ns3:_="">
    <xsd:import namespace="09a3eab9-31b3-4d4e-8120-0e22af23a6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3eab9-31b3-4d4e-8120-0e22af23a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3BC7EF-D2D5-41AB-92B2-207975397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3eab9-31b3-4d4e-8120-0e22af23a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F3DE8F-35BA-4113-A845-3F4C06458FEA}">
  <ds:schemaRefs>
    <ds:schemaRef ds:uri="http://schemas.openxmlformats.org/officeDocument/2006/bibliography"/>
  </ds:schemaRefs>
</ds:datastoreItem>
</file>

<file path=customXml/itemProps3.xml><?xml version="1.0" encoding="utf-8"?>
<ds:datastoreItem xmlns:ds="http://schemas.openxmlformats.org/officeDocument/2006/customXml" ds:itemID="{004AE11C-54A6-4308-B0F6-7AD6C01C5F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5C72BF-10EA-4CBA-BE5F-5D0A14871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2319</Words>
  <Characters>13222</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 Sarah</dc:creator>
  <cp:keywords/>
  <dc:description/>
  <cp:lastModifiedBy>Earl, Charlotte</cp:lastModifiedBy>
  <cp:revision>2</cp:revision>
  <cp:lastPrinted>2024-05-10T09:26:00Z</cp:lastPrinted>
  <dcterms:created xsi:type="dcterms:W3CDTF">2024-10-03T14:13:00Z</dcterms:created>
  <dcterms:modified xsi:type="dcterms:W3CDTF">2024-10-03T14:13:00Z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0x0101002FBB25FA9F8ED14DA697B90E5F1548B7</vt:lpwstr>
  </property>
</Properties>
</file>